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44A89" w14:textId="77777777" w:rsidR="00081238" w:rsidRPr="00C87EC3" w:rsidRDefault="00081238" w:rsidP="00081238">
      <w:pPr>
        <w:tabs>
          <w:tab w:val="left" w:pos="540"/>
        </w:tabs>
        <w:ind w:left="1106" w:hanging="567"/>
        <w:jc w:val="both"/>
        <w:rPr>
          <w:rFonts w:ascii="Arial" w:hAnsi="Arial" w:cs="Arial"/>
          <w:b/>
          <w:sz w:val="22"/>
          <w:szCs w:val="22"/>
        </w:rPr>
      </w:pPr>
      <w:bookmarkStart w:id="0" w:name="_GoBack"/>
      <w:bookmarkEnd w:id="0"/>
    </w:p>
    <w:p w14:paraId="75DC4AF3" w14:textId="77777777" w:rsidR="00CC394B" w:rsidRPr="00367EC4" w:rsidRDefault="00CC394B" w:rsidP="00081238">
      <w:pPr>
        <w:tabs>
          <w:tab w:val="left" w:pos="540"/>
        </w:tabs>
        <w:ind w:left="1106" w:hanging="567"/>
        <w:jc w:val="both"/>
        <w:rPr>
          <w:rFonts w:ascii="Arial" w:hAnsi="Arial" w:cs="Arial"/>
          <w:b/>
          <w:sz w:val="22"/>
          <w:szCs w:val="22"/>
        </w:rPr>
      </w:pPr>
    </w:p>
    <w:p w14:paraId="1F343CAC" w14:textId="795E83F7" w:rsidR="00CC394B" w:rsidRPr="00367EC4" w:rsidRDefault="003B161C" w:rsidP="00A86534">
      <w:pPr>
        <w:tabs>
          <w:tab w:val="left" w:pos="540"/>
        </w:tabs>
        <w:rPr>
          <w:rFonts w:ascii="Arial" w:hAnsi="Arial" w:cs="Arial"/>
          <w:b/>
          <w:sz w:val="32"/>
          <w:szCs w:val="32"/>
        </w:rPr>
      </w:pPr>
      <w:r w:rsidRPr="00367EC4">
        <w:rPr>
          <w:rFonts w:ascii="Arial" w:hAnsi="Arial" w:cs="Arial"/>
          <w:b/>
          <w:sz w:val="32"/>
          <w:szCs w:val="32"/>
        </w:rPr>
        <w:t xml:space="preserve">ATTACHMENT </w:t>
      </w:r>
      <w:r w:rsidR="00367EC4" w:rsidRPr="00367EC4">
        <w:rPr>
          <w:rFonts w:ascii="Arial" w:hAnsi="Arial" w:cs="Arial"/>
          <w:b/>
          <w:sz w:val="32"/>
          <w:szCs w:val="32"/>
        </w:rPr>
        <w:t>15</w:t>
      </w:r>
      <w:r w:rsidR="00A86534" w:rsidRPr="00367EC4">
        <w:rPr>
          <w:rFonts w:ascii="Arial" w:hAnsi="Arial" w:cs="Arial"/>
          <w:b/>
          <w:sz w:val="32"/>
          <w:szCs w:val="32"/>
        </w:rPr>
        <w:t xml:space="preserve"> – </w:t>
      </w:r>
      <w:r w:rsidR="00CC394B" w:rsidRPr="00367EC4">
        <w:rPr>
          <w:rFonts w:ascii="Arial" w:hAnsi="Arial" w:cs="Arial"/>
          <w:b/>
          <w:sz w:val="32"/>
          <w:szCs w:val="32"/>
        </w:rPr>
        <w:t>RECOMMENDED CONDITIONS OF CONSENT</w:t>
      </w:r>
    </w:p>
    <w:p w14:paraId="00CEBC42" w14:textId="41D682AC" w:rsidR="005D19A1" w:rsidRDefault="00A9679C" w:rsidP="006423A0">
      <w:pPr>
        <w:rPr>
          <w:rFonts w:ascii="Arial" w:hAnsi="Arial" w:cs="Arial"/>
          <w:b/>
          <w:sz w:val="22"/>
          <w:szCs w:val="22"/>
          <w:u w:val="single"/>
          <w:lang w:val="en-GB"/>
        </w:rPr>
      </w:pPr>
      <w:r w:rsidRPr="00C87EC3">
        <w:rPr>
          <w:rFonts w:ascii="Arial" w:hAnsi="Arial" w:cs="Arial"/>
          <w:b/>
          <w:sz w:val="22"/>
          <w:szCs w:val="22"/>
          <w:lang w:val="en-GB"/>
        </w:rPr>
        <w:t xml:space="preserve"> </w:t>
      </w:r>
    </w:p>
    <w:p w14:paraId="5D5FD2D4" w14:textId="77777777" w:rsidR="006423A0" w:rsidRPr="006423A0" w:rsidRDefault="006423A0" w:rsidP="006423A0">
      <w:pPr>
        <w:rPr>
          <w:rFonts w:ascii="Arial" w:hAnsi="Arial" w:cs="Arial"/>
          <w:b/>
          <w:sz w:val="22"/>
          <w:szCs w:val="22"/>
          <w:u w:val="single"/>
          <w:lang w:val="en-GB"/>
        </w:rPr>
      </w:pPr>
    </w:p>
    <w:p w14:paraId="58775336" w14:textId="28610E26" w:rsidR="00081238" w:rsidRPr="005D19A1" w:rsidRDefault="005D19A1" w:rsidP="00327CB4">
      <w:pPr>
        <w:numPr>
          <w:ilvl w:val="0"/>
          <w:numId w:val="2"/>
        </w:numPr>
        <w:tabs>
          <w:tab w:val="left" w:pos="540"/>
        </w:tabs>
        <w:jc w:val="both"/>
        <w:rPr>
          <w:rFonts w:ascii="Arial" w:eastAsia="Calibri" w:hAnsi="Arial" w:cs="Arial"/>
          <w:b/>
          <w:sz w:val="32"/>
          <w:szCs w:val="32"/>
        </w:rPr>
      </w:pPr>
      <w:r w:rsidRPr="005D19A1">
        <w:rPr>
          <w:rFonts w:ascii="Arial" w:eastAsia="Calibri" w:hAnsi="Arial" w:cs="Arial"/>
          <w:b/>
          <w:sz w:val="32"/>
          <w:szCs w:val="32"/>
        </w:rPr>
        <w:t>GENERAL CONDITIONS</w:t>
      </w:r>
    </w:p>
    <w:p w14:paraId="74C0341A" w14:textId="77777777" w:rsidR="00081238" w:rsidRPr="00840C2F" w:rsidRDefault="00081238" w:rsidP="00081238">
      <w:pPr>
        <w:ind w:left="-360" w:hanging="567"/>
        <w:jc w:val="both"/>
        <w:rPr>
          <w:rFonts w:ascii="Arial" w:hAnsi="Arial" w:cs="Arial"/>
          <w:b/>
          <w:sz w:val="22"/>
          <w:szCs w:val="22"/>
          <w:highlight w:val="yellow"/>
        </w:rPr>
      </w:pPr>
    </w:p>
    <w:p w14:paraId="0C9BC275" w14:textId="1B81C22F" w:rsidR="00081238" w:rsidRPr="005D19A1" w:rsidRDefault="00081238" w:rsidP="00081238">
      <w:pPr>
        <w:tabs>
          <w:tab w:val="left" w:pos="540"/>
        </w:tabs>
        <w:ind w:left="567" w:hanging="567"/>
        <w:jc w:val="both"/>
        <w:rPr>
          <w:rFonts w:ascii="Arial" w:hAnsi="Arial" w:cs="Arial"/>
          <w:b/>
          <w:sz w:val="22"/>
          <w:szCs w:val="22"/>
        </w:rPr>
      </w:pPr>
      <w:r w:rsidRPr="005D19A1">
        <w:rPr>
          <w:rFonts w:ascii="Arial" w:hAnsi="Arial" w:cs="Arial"/>
          <w:b/>
          <w:sz w:val="22"/>
          <w:szCs w:val="22"/>
        </w:rPr>
        <w:t>Approved Plans</w:t>
      </w:r>
      <w:r w:rsidR="005D19A1" w:rsidRPr="005D19A1">
        <w:rPr>
          <w:rFonts w:ascii="Arial" w:hAnsi="Arial" w:cs="Arial"/>
          <w:b/>
          <w:sz w:val="22"/>
          <w:szCs w:val="22"/>
        </w:rPr>
        <w:t xml:space="preserve"> / Documents</w:t>
      </w:r>
    </w:p>
    <w:p w14:paraId="4E7FC377" w14:textId="77777777" w:rsidR="00081238" w:rsidRPr="005D19A1" w:rsidRDefault="00081238" w:rsidP="00081238">
      <w:pPr>
        <w:ind w:left="-360" w:hanging="567"/>
        <w:jc w:val="both"/>
        <w:rPr>
          <w:rFonts w:ascii="Arial" w:hAnsi="Arial" w:cs="Arial"/>
          <w:b/>
          <w:sz w:val="22"/>
          <w:szCs w:val="22"/>
        </w:rPr>
      </w:pPr>
    </w:p>
    <w:p w14:paraId="167A9894" w14:textId="03E21C49" w:rsidR="00D401D2" w:rsidRPr="005D19A1" w:rsidRDefault="00D401D2" w:rsidP="00327CB4">
      <w:pPr>
        <w:numPr>
          <w:ilvl w:val="0"/>
          <w:numId w:val="5"/>
        </w:numPr>
        <w:jc w:val="both"/>
        <w:rPr>
          <w:rFonts w:ascii="Arial" w:hAnsi="Arial" w:cs="Arial"/>
          <w:sz w:val="22"/>
          <w:szCs w:val="22"/>
          <w:lang w:eastAsia="en-US"/>
        </w:rPr>
      </w:pPr>
      <w:r w:rsidRPr="005D19A1">
        <w:rPr>
          <w:rFonts w:ascii="Arial" w:hAnsi="Arial" w:cs="Arial"/>
          <w:sz w:val="22"/>
          <w:szCs w:val="22"/>
          <w:lang w:eastAsia="en-US"/>
        </w:rPr>
        <w:t>Development the subject of this determination notice must be carried out strictly in accordance with the following approved plans</w:t>
      </w:r>
      <w:r w:rsidR="005D19A1" w:rsidRPr="005D19A1">
        <w:rPr>
          <w:rFonts w:ascii="Arial" w:hAnsi="Arial" w:cs="Arial"/>
          <w:sz w:val="22"/>
          <w:szCs w:val="22"/>
          <w:lang w:eastAsia="en-US"/>
        </w:rPr>
        <w:t xml:space="preserve"> </w:t>
      </w:r>
      <w:r w:rsidRPr="005D19A1">
        <w:rPr>
          <w:rFonts w:ascii="Arial" w:hAnsi="Arial" w:cs="Arial"/>
          <w:sz w:val="22"/>
          <w:szCs w:val="22"/>
          <w:lang w:eastAsia="en-US"/>
        </w:rPr>
        <w:t>/</w:t>
      </w:r>
      <w:r w:rsidR="005D19A1" w:rsidRPr="005D19A1">
        <w:rPr>
          <w:rFonts w:ascii="Arial" w:hAnsi="Arial" w:cs="Arial"/>
          <w:sz w:val="22"/>
          <w:szCs w:val="22"/>
          <w:lang w:eastAsia="en-US"/>
        </w:rPr>
        <w:t xml:space="preserve"> </w:t>
      </w:r>
      <w:r w:rsidRPr="005D19A1">
        <w:rPr>
          <w:rFonts w:ascii="Arial" w:hAnsi="Arial" w:cs="Arial"/>
          <w:sz w:val="22"/>
          <w:szCs w:val="22"/>
          <w:lang w:eastAsia="en-US"/>
        </w:rPr>
        <w:t>reports marked as follows, except where modified by the undermentioned conditions.</w:t>
      </w:r>
    </w:p>
    <w:p w14:paraId="783C3244" w14:textId="77777777" w:rsidR="00D401D2" w:rsidRPr="005D19A1" w:rsidRDefault="00D401D2" w:rsidP="00D401D2">
      <w:pPr>
        <w:ind w:left="567"/>
        <w:jc w:val="both"/>
        <w:rPr>
          <w:rFonts w:ascii="Arial" w:hAnsi="Arial" w:cs="Arial"/>
          <w:sz w:val="22"/>
          <w:szCs w:val="22"/>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1701"/>
        <w:gridCol w:w="1701"/>
      </w:tblGrid>
      <w:tr w:rsidR="00BB6A08" w:rsidRPr="005D19A1" w14:paraId="587C92E3" w14:textId="77777777" w:rsidTr="00BB6A08">
        <w:tc>
          <w:tcPr>
            <w:tcW w:w="4111" w:type="dxa"/>
            <w:shd w:val="clear" w:color="auto" w:fill="A6A6A6"/>
          </w:tcPr>
          <w:p w14:paraId="38614600"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Plan Name</w:t>
            </w:r>
          </w:p>
        </w:tc>
        <w:tc>
          <w:tcPr>
            <w:tcW w:w="1985" w:type="dxa"/>
            <w:shd w:val="clear" w:color="auto" w:fill="A6A6A6"/>
          </w:tcPr>
          <w:p w14:paraId="06C74C0A"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Plan Number</w:t>
            </w:r>
          </w:p>
        </w:tc>
        <w:tc>
          <w:tcPr>
            <w:tcW w:w="1701" w:type="dxa"/>
            <w:shd w:val="clear" w:color="auto" w:fill="A6A6A6"/>
          </w:tcPr>
          <w:p w14:paraId="26BCCD89"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Date</w:t>
            </w:r>
          </w:p>
        </w:tc>
        <w:tc>
          <w:tcPr>
            <w:tcW w:w="1701" w:type="dxa"/>
            <w:shd w:val="clear" w:color="auto" w:fill="A6A6A6"/>
          </w:tcPr>
          <w:p w14:paraId="2B182628" w14:textId="77777777" w:rsidR="00BB6A08" w:rsidRPr="005D19A1" w:rsidRDefault="00BB6A08" w:rsidP="008678A5">
            <w:pPr>
              <w:rPr>
                <w:rFonts w:ascii="Arial" w:hAnsi="Arial" w:cs="Arial"/>
                <w:b/>
                <w:sz w:val="22"/>
                <w:szCs w:val="22"/>
                <w:lang w:eastAsia="en-US"/>
              </w:rPr>
            </w:pPr>
            <w:r w:rsidRPr="005D19A1">
              <w:rPr>
                <w:rFonts w:ascii="Arial" w:hAnsi="Arial" w:cs="Arial"/>
                <w:b/>
                <w:sz w:val="22"/>
                <w:szCs w:val="22"/>
                <w:lang w:eastAsia="en-US"/>
              </w:rPr>
              <w:t>Prepared By</w:t>
            </w:r>
          </w:p>
        </w:tc>
      </w:tr>
      <w:tr w:rsidR="00BB6A08" w:rsidRPr="005D19A1" w14:paraId="1B766446" w14:textId="77777777" w:rsidTr="00BB6A08">
        <w:tc>
          <w:tcPr>
            <w:tcW w:w="4111" w:type="dxa"/>
            <w:shd w:val="clear" w:color="auto" w:fill="auto"/>
          </w:tcPr>
          <w:p w14:paraId="4EC9B14B" w14:textId="34BE04BE" w:rsidR="00BB6A08" w:rsidRPr="00BB6A08" w:rsidRDefault="00BB6A08" w:rsidP="00652D48">
            <w:pPr>
              <w:rPr>
                <w:rFonts w:ascii="Arial" w:hAnsi="Arial" w:cs="Arial"/>
                <w:sz w:val="22"/>
                <w:szCs w:val="22"/>
                <w:lang w:eastAsia="en-US"/>
              </w:rPr>
            </w:pPr>
            <w:r w:rsidRPr="00BB6A08">
              <w:rPr>
                <w:rFonts w:ascii="Arial" w:hAnsi="Arial" w:cs="Arial"/>
                <w:sz w:val="22"/>
                <w:szCs w:val="22"/>
                <w:lang w:eastAsia="en-US"/>
              </w:rPr>
              <w:t>Basement Envelope Plan</w:t>
            </w:r>
          </w:p>
        </w:tc>
        <w:tc>
          <w:tcPr>
            <w:tcW w:w="1985" w:type="dxa"/>
            <w:shd w:val="clear" w:color="auto" w:fill="auto"/>
          </w:tcPr>
          <w:p w14:paraId="2AA35ADF" w14:textId="4B9D192D" w:rsidR="00BB6A08" w:rsidRPr="005D19A1" w:rsidRDefault="00BB6A08" w:rsidP="00652D48">
            <w:pPr>
              <w:rPr>
                <w:rFonts w:ascii="Arial" w:hAnsi="Arial" w:cs="Arial"/>
                <w:sz w:val="22"/>
                <w:szCs w:val="22"/>
                <w:lang w:eastAsia="en-US"/>
              </w:rPr>
            </w:pPr>
            <w:r>
              <w:rPr>
                <w:rFonts w:ascii="Arial" w:hAnsi="Arial" w:cs="Arial"/>
                <w:sz w:val="22"/>
                <w:szCs w:val="22"/>
                <w:lang w:eastAsia="en-US"/>
              </w:rPr>
              <w:t>MP-002</w:t>
            </w:r>
          </w:p>
        </w:tc>
        <w:tc>
          <w:tcPr>
            <w:tcW w:w="1701" w:type="dxa"/>
          </w:tcPr>
          <w:p w14:paraId="57E1E192" w14:textId="02141FD5" w:rsidR="00BB6A08" w:rsidRPr="005D19A1" w:rsidRDefault="00BB6A08" w:rsidP="00652D48">
            <w:pPr>
              <w:rPr>
                <w:rFonts w:ascii="Arial" w:hAnsi="Arial" w:cs="Arial"/>
                <w:sz w:val="22"/>
                <w:szCs w:val="22"/>
                <w:lang w:eastAsia="en-US"/>
              </w:rPr>
            </w:pPr>
            <w:r>
              <w:rPr>
                <w:rFonts w:ascii="Arial" w:hAnsi="Arial" w:cs="Arial"/>
                <w:sz w:val="22"/>
                <w:szCs w:val="22"/>
                <w:lang w:eastAsia="en-US"/>
              </w:rPr>
              <w:t>2/05/2020</w:t>
            </w:r>
          </w:p>
        </w:tc>
        <w:tc>
          <w:tcPr>
            <w:tcW w:w="1701" w:type="dxa"/>
            <w:shd w:val="clear" w:color="auto" w:fill="auto"/>
          </w:tcPr>
          <w:p w14:paraId="4206D717" w14:textId="41C610BA" w:rsidR="00BB6A08" w:rsidRPr="005D19A1" w:rsidRDefault="00BB6A08" w:rsidP="00652D48">
            <w:pPr>
              <w:rPr>
                <w:rFonts w:ascii="Arial" w:hAnsi="Arial" w:cs="Arial"/>
                <w:sz w:val="22"/>
                <w:szCs w:val="22"/>
                <w:lang w:eastAsia="en-US"/>
              </w:rPr>
            </w:pPr>
            <w:r>
              <w:rPr>
                <w:rFonts w:ascii="Arial" w:hAnsi="Arial" w:cs="Arial"/>
                <w:sz w:val="22"/>
                <w:szCs w:val="22"/>
                <w:lang w:eastAsia="en-US"/>
              </w:rPr>
              <w:t>FJMT</w:t>
            </w:r>
          </w:p>
        </w:tc>
      </w:tr>
      <w:tr w:rsidR="00BB6A08" w:rsidRPr="005D19A1" w14:paraId="29661133" w14:textId="77777777" w:rsidTr="00BB6A08">
        <w:tc>
          <w:tcPr>
            <w:tcW w:w="4111" w:type="dxa"/>
            <w:shd w:val="clear" w:color="auto" w:fill="auto"/>
          </w:tcPr>
          <w:p w14:paraId="75425766" w14:textId="195523C0"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Plan</w:t>
            </w:r>
          </w:p>
        </w:tc>
        <w:tc>
          <w:tcPr>
            <w:tcW w:w="1985" w:type="dxa"/>
            <w:shd w:val="clear" w:color="auto" w:fill="auto"/>
          </w:tcPr>
          <w:p w14:paraId="0D1FD4C0" w14:textId="12508DEA" w:rsidR="00BB6A08" w:rsidRPr="005D19A1" w:rsidRDefault="00BB6A08" w:rsidP="004F62BB">
            <w:pPr>
              <w:rPr>
                <w:rFonts w:ascii="Arial" w:hAnsi="Arial" w:cs="Arial"/>
                <w:sz w:val="22"/>
                <w:szCs w:val="22"/>
                <w:lang w:eastAsia="en-US"/>
              </w:rPr>
            </w:pPr>
            <w:r>
              <w:rPr>
                <w:rFonts w:ascii="Arial" w:hAnsi="Arial" w:cs="Arial"/>
                <w:sz w:val="22"/>
                <w:szCs w:val="22"/>
                <w:lang w:eastAsia="en-US"/>
              </w:rPr>
              <w:t>MP-001</w:t>
            </w:r>
          </w:p>
        </w:tc>
        <w:tc>
          <w:tcPr>
            <w:tcW w:w="1701" w:type="dxa"/>
          </w:tcPr>
          <w:p w14:paraId="1931846C" w14:textId="6D6DF2B4"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11D166EB" w14:textId="479CBD4F"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7785D159" w14:textId="77777777" w:rsidTr="00BB6A08">
        <w:tc>
          <w:tcPr>
            <w:tcW w:w="4111" w:type="dxa"/>
            <w:shd w:val="clear" w:color="auto" w:fill="auto"/>
          </w:tcPr>
          <w:p w14:paraId="60A87BE4" w14:textId="41282C92"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Section A</w:t>
            </w:r>
          </w:p>
        </w:tc>
        <w:tc>
          <w:tcPr>
            <w:tcW w:w="1985" w:type="dxa"/>
            <w:shd w:val="clear" w:color="auto" w:fill="auto"/>
          </w:tcPr>
          <w:p w14:paraId="3AA5B95D" w14:textId="6788956F" w:rsidR="00BB6A08" w:rsidRPr="005D19A1" w:rsidRDefault="00BB6A08" w:rsidP="004F62BB">
            <w:pPr>
              <w:rPr>
                <w:rFonts w:ascii="Arial" w:hAnsi="Arial" w:cs="Arial"/>
                <w:sz w:val="22"/>
                <w:szCs w:val="22"/>
                <w:lang w:eastAsia="en-US"/>
              </w:rPr>
            </w:pPr>
            <w:r>
              <w:rPr>
                <w:rFonts w:ascii="Arial" w:hAnsi="Arial" w:cs="Arial"/>
                <w:sz w:val="22"/>
                <w:szCs w:val="22"/>
                <w:lang w:eastAsia="en-US"/>
              </w:rPr>
              <w:t>MP-005</w:t>
            </w:r>
          </w:p>
        </w:tc>
        <w:tc>
          <w:tcPr>
            <w:tcW w:w="1701" w:type="dxa"/>
          </w:tcPr>
          <w:p w14:paraId="02C4EEF8" w14:textId="2E04DB5A"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0460255B" w14:textId="63175724"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626F003A" w14:textId="77777777" w:rsidTr="00BB6A08">
        <w:tc>
          <w:tcPr>
            <w:tcW w:w="4111" w:type="dxa"/>
            <w:shd w:val="clear" w:color="auto" w:fill="auto"/>
          </w:tcPr>
          <w:p w14:paraId="63BD337F" w14:textId="40757FC5"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Section B &amp; C</w:t>
            </w:r>
          </w:p>
        </w:tc>
        <w:tc>
          <w:tcPr>
            <w:tcW w:w="1985" w:type="dxa"/>
            <w:shd w:val="clear" w:color="auto" w:fill="auto"/>
          </w:tcPr>
          <w:p w14:paraId="6C6D8C31" w14:textId="79DB6A2B" w:rsidR="00BB6A08" w:rsidRPr="005D19A1" w:rsidRDefault="00BB6A08" w:rsidP="004F62BB">
            <w:pPr>
              <w:rPr>
                <w:rFonts w:ascii="Arial" w:hAnsi="Arial" w:cs="Arial"/>
                <w:sz w:val="22"/>
                <w:szCs w:val="22"/>
                <w:lang w:eastAsia="en-US"/>
              </w:rPr>
            </w:pPr>
            <w:r>
              <w:rPr>
                <w:rFonts w:ascii="Arial" w:hAnsi="Arial" w:cs="Arial"/>
                <w:sz w:val="22"/>
                <w:szCs w:val="22"/>
                <w:lang w:eastAsia="en-US"/>
              </w:rPr>
              <w:t>MP-006</w:t>
            </w:r>
          </w:p>
        </w:tc>
        <w:tc>
          <w:tcPr>
            <w:tcW w:w="1701" w:type="dxa"/>
          </w:tcPr>
          <w:p w14:paraId="41A813B6" w14:textId="0B5FDE32"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3A7CD7C9" w14:textId="1176D8F2"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7669E252" w14:textId="77777777" w:rsidTr="00BB6A08">
        <w:tc>
          <w:tcPr>
            <w:tcW w:w="4111" w:type="dxa"/>
            <w:shd w:val="clear" w:color="auto" w:fill="auto"/>
          </w:tcPr>
          <w:p w14:paraId="303BB1B8" w14:textId="70FCBFB3"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Perspective North</w:t>
            </w:r>
          </w:p>
        </w:tc>
        <w:tc>
          <w:tcPr>
            <w:tcW w:w="1985" w:type="dxa"/>
            <w:shd w:val="clear" w:color="auto" w:fill="auto"/>
          </w:tcPr>
          <w:p w14:paraId="7D1DB230" w14:textId="634D7BCB" w:rsidR="00BB6A08" w:rsidRPr="005D19A1" w:rsidRDefault="00BB6A08" w:rsidP="004F62BB">
            <w:pPr>
              <w:rPr>
                <w:rFonts w:ascii="Arial" w:hAnsi="Arial" w:cs="Arial"/>
                <w:sz w:val="22"/>
                <w:szCs w:val="22"/>
                <w:lang w:eastAsia="en-US"/>
              </w:rPr>
            </w:pPr>
            <w:r w:rsidRPr="00300DE6">
              <w:rPr>
                <w:rFonts w:ascii="Arial" w:hAnsi="Arial" w:cs="Arial"/>
                <w:sz w:val="22"/>
                <w:szCs w:val="22"/>
                <w:lang w:eastAsia="en-US"/>
              </w:rPr>
              <w:t>MP-00</w:t>
            </w:r>
            <w:r>
              <w:rPr>
                <w:rFonts w:ascii="Arial" w:hAnsi="Arial" w:cs="Arial"/>
                <w:sz w:val="22"/>
                <w:szCs w:val="22"/>
                <w:lang w:eastAsia="en-US"/>
              </w:rPr>
              <w:t>3</w:t>
            </w:r>
          </w:p>
        </w:tc>
        <w:tc>
          <w:tcPr>
            <w:tcW w:w="1701" w:type="dxa"/>
          </w:tcPr>
          <w:p w14:paraId="7749CD2D" w14:textId="77DBD71D"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7645FF8E" w14:textId="176D7FBA"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5DB2757B" w14:textId="77777777" w:rsidTr="00BB6A08">
        <w:tc>
          <w:tcPr>
            <w:tcW w:w="4111" w:type="dxa"/>
            <w:shd w:val="clear" w:color="auto" w:fill="auto"/>
          </w:tcPr>
          <w:p w14:paraId="571C47D1" w14:textId="3133B961"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Perspective South</w:t>
            </w:r>
          </w:p>
        </w:tc>
        <w:tc>
          <w:tcPr>
            <w:tcW w:w="1985" w:type="dxa"/>
            <w:shd w:val="clear" w:color="auto" w:fill="auto"/>
          </w:tcPr>
          <w:p w14:paraId="72FC09A5" w14:textId="5998EEF5" w:rsidR="00BB6A08" w:rsidRPr="005D19A1" w:rsidRDefault="00BB6A08" w:rsidP="004F62BB">
            <w:pPr>
              <w:rPr>
                <w:rFonts w:ascii="Arial" w:hAnsi="Arial" w:cs="Arial"/>
                <w:sz w:val="22"/>
                <w:szCs w:val="22"/>
                <w:lang w:eastAsia="en-US"/>
              </w:rPr>
            </w:pPr>
            <w:r w:rsidRPr="00300DE6">
              <w:rPr>
                <w:rFonts w:ascii="Arial" w:hAnsi="Arial" w:cs="Arial"/>
                <w:sz w:val="22"/>
                <w:szCs w:val="22"/>
                <w:lang w:eastAsia="en-US"/>
              </w:rPr>
              <w:t>MP-00</w:t>
            </w:r>
            <w:r>
              <w:rPr>
                <w:rFonts w:ascii="Arial" w:hAnsi="Arial" w:cs="Arial"/>
                <w:sz w:val="22"/>
                <w:szCs w:val="22"/>
                <w:lang w:eastAsia="en-US"/>
              </w:rPr>
              <w:t>4</w:t>
            </w:r>
          </w:p>
        </w:tc>
        <w:tc>
          <w:tcPr>
            <w:tcW w:w="1701" w:type="dxa"/>
          </w:tcPr>
          <w:p w14:paraId="4A0AEE49" w14:textId="47D86128"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4092E044" w14:textId="5EC9C4CE"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r w:rsidR="00BB6A08" w:rsidRPr="005D19A1" w14:paraId="18DCF660" w14:textId="77777777" w:rsidTr="00BB6A08">
        <w:tc>
          <w:tcPr>
            <w:tcW w:w="4111" w:type="dxa"/>
            <w:shd w:val="clear" w:color="auto" w:fill="auto"/>
          </w:tcPr>
          <w:p w14:paraId="2251D54A" w14:textId="3A7F49CA" w:rsidR="00BB6A08" w:rsidRPr="00BB6A08" w:rsidRDefault="00BB6A08" w:rsidP="004F62BB">
            <w:pPr>
              <w:rPr>
                <w:rFonts w:ascii="Arial" w:hAnsi="Arial" w:cs="Arial"/>
                <w:sz w:val="22"/>
                <w:szCs w:val="22"/>
                <w:lang w:eastAsia="en-US"/>
              </w:rPr>
            </w:pPr>
            <w:r w:rsidRPr="00BB6A08">
              <w:rPr>
                <w:rFonts w:ascii="Arial" w:hAnsi="Arial" w:cs="Arial"/>
                <w:sz w:val="22"/>
                <w:szCs w:val="22"/>
                <w:lang w:eastAsia="en-US"/>
              </w:rPr>
              <w:t>Envelope Perspective East</w:t>
            </w:r>
          </w:p>
        </w:tc>
        <w:tc>
          <w:tcPr>
            <w:tcW w:w="1985" w:type="dxa"/>
            <w:shd w:val="clear" w:color="auto" w:fill="auto"/>
          </w:tcPr>
          <w:p w14:paraId="3870370C" w14:textId="3F4E6372" w:rsidR="00BB6A08" w:rsidRPr="005D19A1" w:rsidRDefault="00BB6A08" w:rsidP="004F62BB">
            <w:pPr>
              <w:rPr>
                <w:rFonts w:ascii="Arial" w:hAnsi="Arial" w:cs="Arial"/>
                <w:sz w:val="22"/>
                <w:szCs w:val="22"/>
                <w:lang w:eastAsia="en-US"/>
              </w:rPr>
            </w:pPr>
            <w:r w:rsidRPr="00300DE6">
              <w:rPr>
                <w:rFonts w:ascii="Arial" w:hAnsi="Arial" w:cs="Arial"/>
                <w:sz w:val="22"/>
                <w:szCs w:val="22"/>
                <w:lang w:eastAsia="en-US"/>
              </w:rPr>
              <w:t>MP-00</w:t>
            </w:r>
            <w:r>
              <w:rPr>
                <w:rFonts w:ascii="Arial" w:hAnsi="Arial" w:cs="Arial"/>
                <w:sz w:val="22"/>
                <w:szCs w:val="22"/>
                <w:lang w:eastAsia="en-US"/>
              </w:rPr>
              <w:t>7</w:t>
            </w:r>
          </w:p>
        </w:tc>
        <w:tc>
          <w:tcPr>
            <w:tcW w:w="1701" w:type="dxa"/>
          </w:tcPr>
          <w:p w14:paraId="43FCA5EB" w14:textId="53140B7B" w:rsidR="00BB6A08" w:rsidRPr="005D19A1" w:rsidRDefault="00BB6A08" w:rsidP="004F62BB">
            <w:pPr>
              <w:rPr>
                <w:rFonts w:ascii="Arial" w:hAnsi="Arial" w:cs="Arial"/>
                <w:sz w:val="22"/>
                <w:szCs w:val="22"/>
                <w:lang w:eastAsia="en-US"/>
              </w:rPr>
            </w:pPr>
            <w:r w:rsidRPr="00170360">
              <w:rPr>
                <w:rFonts w:ascii="Arial" w:hAnsi="Arial" w:cs="Arial"/>
                <w:sz w:val="22"/>
                <w:szCs w:val="22"/>
                <w:lang w:eastAsia="en-US"/>
              </w:rPr>
              <w:t>2/05/2020</w:t>
            </w:r>
          </w:p>
        </w:tc>
        <w:tc>
          <w:tcPr>
            <w:tcW w:w="1701" w:type="dxa"/>
            <w:shd w:val="clear" w:color="auto" w:fill="auto"/>
          </w:tcPr>
          <w:p w14:paraId="2192D408" w14:textId="7D90028D" w:rsidR="00BB6A08" w:rsidRPr="005D19A1" w:rsidRDefault="00BB6A08" w:rsidP="004F62BB">
            <w:pPr>
              <w:rPr>
                <w:rFonts w:ascii="Arial" w:hAnsi="Arial" w:cs="Arial"/>
                <w:sz w:val="22"/>
                <w:szCs w:val="22"/>
                <w:lang w:eastAsia="en-US"/>
              </w:rPr>
            </w:pPr>
            <w:r>
              <w:rPr>
                <w:rFonts w:ascii="Arial" w:hAnsi="Arial" w:cs="Arial"/>
                <w:sz w:val="22"/>
                <w:szCs w:val="22"/>
                <w:lang w:eastAsia="en-US"/>
              </w:rPr>
              <w:t>FJMT</w:t>
            </w:r>
          </w:p>
        </w:tc>
      </w:tr>
    </w:tbl>
    <w:p w14:paraId="291D833E" w14:textId="1463CA3B" w:rsidR="004E2482" w:rsidRPr="005D19A1" w:rsidRDefault="007D6449" w:rsidP="005D19A1">
      <w:pPr>
        <w:tabs>
          <w:tab w:val="left" w:pos="540"/>
        </w:tabs>
        <w:jc w:val="both"/>
        <w:rPr>
          <w:rFonts w:ascii="Arial" w:hAnsi="Arial" w:cs="Arial"/>
          <w:sz w:val="22"/>
          <w:szCs w:val="22"/>
        </w:rPr>
      </w:pPr>
      <w:r w:rsidRPr="005D19A1">
        <w:rPr>
          <w:rFonts w:ascii="Arial" w:hAnsi="Arial" w:cs="Arial"/>
          <w:sz w:val="22"/>
          <w:szCs w:val="22"/>
        </w:rPr>
        <w:tab/>
      </w:r>
    </w:p>
    <w:p w14:paraId="29D19377" w14:textId="177A2F5B" w:rsidR="00A86534" w:rsidRPr="00A86534" w:rsidRDefault="00A86534" w:rsidP="00A86534">
      <w:pPr>
        <w:rPr>
          <w:rFonts w:ascii="Arial" w:hAnsi="Arial" w:cs="Arial"/>
          <w:b/>
          <w:color w:val="000000"/>
          <w:sz w:val="22"/>
          <w:szCs w:val="22"/>
        </w:rPr>
      </w:pPr>
      <w:r w:rsidRPr="00A86534">
        <w:rPr>
          <w:rFonts w:ascii="Arial" w:hAnsi="Arial" w:cs="Arial"/>
          <w:b/>
          <w:color w:val="000000"/>
          <w:sz w:val="22"/>
          <w:szCs w:val="22"/>
        </w:rPr>
        <w:t>Environmental Planning and Assessment Act 1979</w:t>
      </w:r>
    </w:p>
    <w:p w14:paraId="45776FD4" w14:textId="77777777" w:rsidR="00A86534" w:rsidRPr="00A86534" w:rsidRDefault="00A86534" w:rsidP="00A86534">
      <w:pPr>
        <w:rPr>
          <w:rFonts w:ascii="Arial" w:hAnsi="Arial" w:cs="Arial"/>
          <w:b/>
          <w:color w:val="000000"/>
          <w:sz w:val="22"/>
          <w:szCs w:val="22"/>
        </w:rPr>
      </w:pPr>
    </w:p>
    <w:p w14:paraId="6D338C48" w14:textId="5AE31451" w:rsidR="00327CB4" w:rsidRPr="00D93A0E" w:rsidRDefault="00A86534" w:rsidP="00327CB4">
      <w:pPr>
        <w:pStyle w:val="ListParagraph"/>
        <w:numPr>
          <w:ilvl w:val="0"/>
          <w:numId w:val="5"/>
        </w:numPr>
        <w:rPr>
          <w:rFonts w:ascii="Arial" w:eastAsia="Calibri" w:hAnsi="Arial" w:cs="Arial"/>
          <w:bCs/>
          <w:sz w:val="32"/>
          <w:szCs w:val="32"/>
        </w:rPr>
      </w:pPr>
      <w:r w:rsidRPr="00A86534">
        <w:rPr>
          <w:rFonts w:ascii="Arial" w:hAnsi="Arial" w:cs="Arial"/>
          <w:bCs/>
          <w:color w:val="000000"/>
          <w:sz w:val="22"/>
          <w:szCs w:val="22"/>
        </w:rPr>
        <w:t>In accordance with section 4.22(4) of the EP&amp;A Act all development under the Concept Proposal must be subject of future application(s). This consent does not permit the carrying out of any works.</w:t>
      </w:r>
    </w:p>
    <w:p w14:paraId="548F5EC9" w14:textId="591E449D" w:rsidR="00D93A0E" w:rsidRDefault="00D93A0E" w:rsidP="00D93A0E">
      <w:pPr>
        <w:rPr>
          <w:rFonts w:ascii="Arial" w:eastAsia="Calibri" w:hAnsi="Arial" w:cs="Arial"/>
          <w:bCs/>
          <w:sz w:val="32"/>
          <w:szCs w:val="32"/>
        </w:rPr>
      </w:pPr>
    </w:p>
    <w:p w14:paraId="6A1E2CBC" w14:textId="4CD4781F" w:rsidR="00D93A0E" w:rsidRPr="001E2C11" w:rsidRDefault="00D93A0E" w:rsidP="00367EC4">
      <w:pPr>
        <w:tabs>
          <w:tab w:val="left" w:pos="4147"/>
        </w:tabs>
        <w:rPr>
          <w:rFonts w:ascii="Arial" w:hAnsi="Arial" w:cs="Arial"/>
          <w:b/>
          <w:bCs/>
          <w:sz w:val="22"/>
          <w:szCs w:val="22"/>
        </w:rPr>
      </w:pPr>
      <w:r w:rsidRPr="001E2C11">
        <w:rPr>
          <w:rFonts w:ascii="Arial" w:hAnsi="Arial" w:cs="Arial"/>
          <w:b/>
          <w:bCs/>
          <w:sz w:val="22"/>
          <w:szCs w:val="22"/>
        </w:rPr>
        <w:t>Land uses</w:t>
      </w:r>
    </w:p>
    <w:p w14:paraId="22A71DB6" w14:textId="77777777" w:rsidR="00D93A0E" w:rsidRPr="001E2C11" w:rsidRDefault="00D93A0E" w:rsidP="00D93A0E">
      <w:pPr>
        <w:rPr>
          <w:rFonts w:ascii="Arial" w:hAnsi="Arial" w:cs="Arial"/>
          <w:sz w:val="22"/>
          <w:szCs w:val="22"/>
        </w:rPr>
      </w:pPr>
    </w:p>
    <w:p w14:paraId="793B1193" w14:textId="24044524" w:rsidR="00D93A0E" w:rsidRPr="001E2C11" w:rsidRDefault="00D93A0E" w:rsidP="00D93A0E">
      <w:pPr>
        <w:pStyle w:val="ListParagraph"/>
        <w:numPr>
          <w:ilvl w:val="0"/>
          <w:numId w:val="5"/>
        </w:numPr>
        <w:rPr>
          <w:rFonts w:ascii="Arial" w:hAnsi="Arial" w:cs="Arial"/>
          <w:sz w:val="22"/>
          <w:szCs w:val="22"/>
        </w:rPr>
      </w:pPr>
      <w:r w:rsidRPr="001E2C11">
        <w:rPr>
          <w:rFonts w:ascii="Arial" w:hAnsi="Arial" w:cs="Arial"/>
          <w:sz w:val="22"/>
          <w:szCs w:val="22"/>
        </w:rPr>
        <w:t xml:space="preserve">This consent does not approve any residential land uses on the subject site. </w:t>
      </w:r>
    </w:p>
    <w:p w14:paraId="09517E03" w14:textId="77777777" w:rsidR="00327CB4" w:rsidRPr="001E2C11" w:rsidRDefault="00327CB4" w:rsidP="00327CB4">
      <w:pPr>
        <w:rPr>
          <w:rFonts w:ascii="Arial" w:eastAsia="Calibri" w:hAnsi="Arial" w:cs="Arial"/>
          <w:bCs/>
          <w:sz w:val="32"/>
          <w:szCs w:val="32"/>
        </w:rPr>
      </w:pPr>
    </w:p>
    <w:p w14:paraId="165BF32A" w14:textId="02C5E197" w:rsidR="00327CB4" w:rsidRPr="001E2C11" w:rsidRDefault="00327CB4" w:rsidP="00327CB4">
      <w:pPr>
        <w:rPr>
          <w:rFonts w:ascii="Arial" w:hAnsi="Arial" w:cs="Arial"/>
          <w:b/>
          <w:bCs/>
          <w:sz w:val="22"/>
          <w:szCs w:val="22"/>
        </w:rPr>
      </w:pPr>
      <w:r w:rsidRPr="001E2C11">
        <w:rPr>
          <w:rFonts w:ascii="Arial" w:hAnsi="Arial" w:cs="Arial"/>
          <w:b/>
          <w:bCs/>
          <w:sz w:val="22"/>
          <w:szCs w:val="22"/>
        </w:rPr>
        <w:t xml:space="preserve">Public Domain </w:t>
      </w:r>
      <w:r w:rsidR="001E2C11">
        <w:rPr>
          <w:rFonts w:ascii="Arial" w:hAnsi="Arial" w:cs="Arial"/>
          <w:b/>
          <w:bCs/>
          <w:sz w:val="22"/>
          <w:szCs w:val="22"/>
        </w:rPr>
        <w:t xml:space="preserve">and Landscaping </w:t>
      </w:r>
      <w:r w:rsidRPr="001E2C11">
        <w:rPr>
          <w:rFonts w:ascii="Arial" w:hAnsi="Arial" w:cs="Arial"/>
          <w:b/>
          <w:bCs/>
          <w:sz w:val="22"/>
          <w:szCs w:val="22"/>
        </w:rPr>
        <w:t xml:space="preserve">– Design Excellence </w:t>
      </w:r>
    </w:p>
    <w:p w14:paraId="608C3CF7" w14:textId="77777777" w:rsidR="00327CB4" w:rsidRPr="001E2C11" w:rsidRDefault="00327CB4" w:rsidP="00327CB4">
      <w:pPr>
        <w:rPr>
          <w:rFonts w:ascii="Arial" w:hAnsi="Arial" w:cs="Arial"/>
          <w:sz w:val="22"/>
          <w:szCs w:val="22"/>
        </w:rPr>
      </w:pPr>
    </w:p>
    <w:p w14:paraId="7F0BBE19" w14:textId="0E7462CC" w:rsidR="00327CB4" w:rsidRPr="001E2C11"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Prior to the determination of any Detailed DA subject to this Concept Approval, a detailed Public Domain</w:t>
      </w:r>
      <w:r w:rsidR="00D30AA8" w:rsidRPr="001E2C11">
        <w:rPr>
          <w:rFonts w:ascii="Arial" w:hAnsi="Arial" w:cs="Arial"/>
          <w:sz w:val="22"/>
          <w:szCs w:val="22"/>
        </w:rPr>
        <w:t xml:space="preserve"> and Landscape</w:t>
      </w:r>
      <w:r w:rsidRPr="001E2C11">
        <w:rPr>
          <w:rFonts w:ascii="Arial" w:hAnsi="Arial" w:cs="Arial"/>
          <w:sz w:val="22"/>
          <w:szCs w:val="22"/>
        </w:rPr>
        <w:t xml:space="preserve"> Plan must be prepared by a suitably qualified AILA Registered Landscape Architect or Urban Designer, in accordance with the requirements of this condition.</w:t>
      </w:r>
    </w:p>
    <w:p w14:paraId="0088B448" w14:textId="77777777" w:rsidR="00327CB4" w:rsidRPr="001E2C11" w:rsidRDefault="00327CB4" w:rsidP="00327CB4">
      <w:pPr>
        <w:rPr>
          <w:rFonts w:ascii="Arial" w:hAnsi="Arial" w:cs="Arial"/>
          <w:sz w:val="22"/>
          <w:szCs w:val="22"/>
        </w:rPr>
      </w:pPr>
    </w:p>
    <w:p w14:paraId="1778D08D" w14:textId="37400A31" w:rsidR="00327CB4" w:rsidRPr="001E2C11" w:rsidRDefault="00327CB4" w:rsidP="00327CB4">
      <w:pPr>
        <w:ind w:left="360"/>
        <w:rPr>
          <w:rFonts w:ascii="Arial" w:hAnsi="Arial" w:cs="Arial"/>
          <w:sz w:val="22"/>
          <w:szCs w:val="22"/>
        </w:rPr>
      </w:pPr>
      <w:r w:rsidRPr="001E2C11">
        <w:rPr>
          <w:rFonts w:ascii="Arial" w:hAnsi="Arial" w:cs="Arial"/>
          <w:sz w:val="22"/>
          <w:szCs w:val="22"/>
        </w:rPr>
        <w:t xml:space="preserve">The Public Domain </w:t>
      </w:r>
      <w:r w:rsidR="00D30AA8" w:rsidRPr="001E2C11">
        <w:rPr>
          <w:rFonts w:ascii="Arial" w:hAnsi="Arial" w:cs="Arial"/>
          <w:sz w:val="22"/>
          <w:szCs w:val="22"/>
        </w:rPr>
        <w:t xml:space="preserve">and Landscape </w:t>
      </w:r>
      <w:r w:rsidRPr="001E2C11">
        <w:rPr>
          <w:rFonts w:ascii="Arial" w:hAnsi="Arial" w:cs="Arial"/>
          <w:sz w:val="22"/>
          <w:szCs w:val="22"/>
        </w:rPr>
        <w:t xml:space="preserve">Plan is to undertake a design review process to ensure Design Excellence of the public domain is achievable in accordance with Clause 7.5 of Liverpool Local Environmental Plan 2008. A minimum of two (2) design review workshops, facilitated by the nominated chair of the Design Excellence Panel, are to be held with the applicant and a </w:t>
      </w:r>
      <w:r w:rsidRPr="001E2C11">
        <w:rPr>
          <w:rFonts w:ascii="Arial" w:hAnsi="Arial" w:cs="Arial"/>
          <w:i/>
          <w:iCs/>
          <w:sz w:val="22"/>
          <w:szCs w:val="22"/>
        </w:rPr>
        <w:t>Public Domain Design Panel</w:t>
      </w:r>
      <w:r w:rsidRPr="001E2C11">
        <w:rPr>
          <w:rFonts w:ascii="Arial" w:hAnsi="Arial" w:cs="Arial"/>
          <w:sz w:val="22"/>
          <w:szCs w:val="22"/>
        </w:rPr>
        <w:t>, consisting of:</w:t>
      </w:r>
    </w:p>
    <w:p w14:paraId="10E57304" w14:textId="77777777" w:rsidR="00327CB4" w:rsidRPr="001E2C11" w:rsidRDefault="00327CB4" w:rsidP="00327CB4">
      <w:pPr>
        <w:rPr>
          <w:rFonts w:ascii="Arial" w:hAnsi="Arial" w:cs="Arial"/>
          <w:sz w:val="22"/>
          <w:szCs w:val="22"/>
        </w:rPr>
      </w:pPr>
    </w:p>
    <w:p w14:paraId="4D7A0B80" w14:textId="77777777" w:rsidR="00327CB4" w:rsidRPr="001E2C11" w:rsidRDefault="00327CB4" w:rsidP="00327CB4">
      <w:pPr>
        <w:pStyle w:val="ListParagraph"/>
        <w:numPr>
          <w:ilvl w:val="0"/>
          <w:numId w:val="8"/>
        </w:numPr>
        <w:ind w:left="720"/>
        <w:rPr>
          <w:rFonts w:ascii="Arial" w:hAnsi="Arial" w:cs="Arial"/>
          <w:sz w:val="22"/>
          <w:szCs w:val="22"/>
        </w:rPr>
      </w:pPr>
      <w:r w:rsidRPr="001E2C11">
        <w:rPr>
          <w:rFonts w:ascii="Arial" w:hAnsi="Arial" w:cs="Arial"/>
          <w:sz w:val="22"/>
          <w:szCs w:val="22"/>
        </w:rPr>
        <w:t>The Design Excellence Panel (including the GANSW representative and a minimum of two additional members including a suitably qualified landscape architect and urban designer);</w:t>
      </w:r>
    </w:p>
    <w:p w14:paraId="5E1801AE" w14:textId="77777777" w:rsidR="00327CB4" w:rsidRPr="001E2C11" w:rsidRDefault="00327CB4" w:rsidP="00327CB4">
      <w:pPr>
        <w:pStyle w:val="ListParagraph"/>
        <w:numPr>
          <w:ilvl w:val="0"/>
          <w:numId w:val="8"/>
        </w:numPr>
        <w:ind w:left="720"/>
        <w:rPr>
          <w:rFonts w:ascii="Arial" w:hAnsi="Arial" w:cs="Arial"/>
          <w:sz w:val="22"/>
          <w:szCs w:val="22"/>
        </w:rPr>
      </w:pPr>
      <w:r w:rsidRPr="001E2C11">
        <w:rPr>
          <w:rFonts w:ascii="Arial" w:hAnsi="Arial" w:cs="Arial"/>
          <w:sz w:val="22"/>
          <w:szCs w:val="22"/>
        </w:rPr>
        <w:t xml:space="preserve">Representatives of Liverpool City Council’s City Design and Public Domain team; and </w:t>
      </w:r>
    </w:p>
    <w:p w14:paraId="5A056001" w14:textId="77777777" w:rsidR="00327CB4" w:rsidRPr="001E2C11" w:rsidRDefault="00327CB4" w:rsidP="00327CB4">
      <w:pPr>
        <w:pStyle w:val="ListParagraph"/>
        <w:numPr>
          <w:ilvl w:val="0"/>
          <w:numId w:val="8"/>
        </w:numPr>
        <w:ind w:left="720"/>
        <w:rPr>
          <w:rFonts w:ascii="Arial" w:hAnsi="Arial" w:cs="Arial"/>
          <w:sz w:val="22"/>
          <w:szCs w:val="22"/>
        </w:rPr>
      </w:pPr>
      <w:r w:rsidRPr="001E2C11">
        <w:rPr>
          <w:rFonts w:ascii="Arial" w:hAnsi="Arial" w:cs="Arial"/>
          <w:sz w:val="22"/>
          <w:szCs w:val="22"/>
        </w:rPr>
        <w:t>Other relevant technical officers of Liverpool City Council including, but not limited to, Heritage, Traffic, Public Art, Community Planning, Indigenous Culture and Heritage, and Community Development.</w:t>
      </w:r>
    </w:p>
    <w:p w14:paraId="1B40E081" w14:textId="77777777" w:rsidR="00327CB4" w:rsidRPr="001E2C11" w:rsidRDefault="00327CB4" w:rsidP="00327CB4">
      <w:pPr>
        <w:rPr>
          <w:rFonts w:ascii="Arial" w:hAnsi="Arial" w:cs="Arial"/>
          <w:sz w:val="22"/>
          <w:szCs w:val="22"/>
        </w:rPr>
      </w:pPr>
    </w:p>
    <w:p w14:paraId="22F17C0C" w14:textId="77777777" w:rsidR="00327CB4" w:rsidRPr="001E2C11" w:rsidRDefault="00327CB4" w:rsidP="00327CB4">
      <w:pPr>
        <w:pStyle w:val="ListParagraph"/>
        <w:ind w:left="360"/>
        <w:rPr>
          <w:rFonts w:ascii="Arial" w:hAnsi="Arial" w:cs="Arial"/>
          <w:sz w:val="22"/>
          <w:szCs w:val="22"/>
        </w:rPr>
      </w:pPr>
      <w:r w:rsidRPr="001E2C11">
        <w:rPr>
          <w:rFonts w:ascii="Arial" w:hAnsi="Arial" w:cs="Arial"/>
          <w:sz w:val="22"/>
          <w:szCs w:val="22"/>
        </w:rPr>
        <w:t xml:space="preserve">Recommendations made by the </w:t>
      </w:r>
      <w:r w:rsidRPr="001E2C11">
        <w:rPr>
          <w:rFonts w:ascii="Arial" w:hAnsi="Arial" w:cs="Arial"/>
          <w:i/>
          <w:iCs/>
          <w:sz w:val="22"/>
          <w:szCs w:val="22"/>
        </w:rPr>
        <w:t>Public Domain Design Panel</w:t>
      </w:r>
      <w:r w:rsidRPr="001E2C11">
        <w:rPr>
          <w:rFonts w:ascii="Arial" w:hAnsi="Arial" w:cs="Arial"/>
          <w:sz w:val="22"/>
          <w:szCs w:val="22"/>
        </w:rPr>
        <w:t xml:space="preserve"> through this process are to be appropriately addressed prior to endorsement of the Public Domain Plan.</w:t>
      </w:r>
    </w:p>
    <w:p w14:paraId="2530A144" w14:textId="77777777" w:rsidR="00327CB4" w:rsidRPr="001E2C11" w:rsidRDefault="00327CB4" w:rsidP="00327CB4">
      <w:pPr>
        <w:rPr>
          <w:rFonts w:ascii="Arial" w:hAnsi="Arial" w:cs="Arial"/>
          <w:sz w:val="22"/>
          <w:szCs w:val="22"/>
        </w:rPr>
      </w:pPr>
    </w:p>
    <w:p w14:paraId="55A77D6D" w14:textId="21FEDEC3" w:rsidR="00327CB4" w:rsidRPr="001E2C11" w:rsidRDefault="00327CB4" w:rsidP="00327CB4">
      <w:pPr>
        <w:pStyle w:val="ListParagraph"/>
        <w:ind w:left="360"/>
        <w:rPr>
          <w:rFonts w:ascii="Arial" w:hAnsi="Arial" w:cs="Arial"/>
          <w:color w:val="FF0000"/>
          <w:sz w:val="22"/>
          <w:szCs w:val="22"/>
        </w:rPr>
      </w:pPr>
      <w:r w:rsidRPr="001E2C11">
        <w:rPr>
          <w:rFonts w:ascii="Arial" w:hAnsi="Arial" w:cs="Arial"/>
          <w:sz w:val="22"/>
          <w:szCs w:val="22"/>
        </w:rPr>
        <w:t xml:space="preserve">Evidence is to be provided to Liverpool City Council’s Manager Development Assessment and Manager City Design and Public Domain that satisfactorily demonstrates the Public Domain Plan has been endorsed by the </w:t>
      </w:r>
      <w:r w:rsidRPr="001E2C11">
        <w:rPr>
          <w:rFonts w:ascii="Arial" w:hAnsi="Arial" w:cs="Arial"/>
          <w:i/>
          <w:iCs/>
          <w:sz w:val="22"/>
          <w:szCs w:val="22"/>
        </w:rPr>
        <w:t>Public Domain Design Panel</w:t>
      </w:r>
      <w:r w:rsidRPr="001E2C11">
        <w:rPr>
          <w:rFonts w:ascii="Arial" w:hAnsi="Arial" w:cs="Arial"/>
          <w:sz w:val="22"/>
          <w:szCs w:val="22"/>
        </w:rPr>
        <w:t xml:space="preserve"> prior to the determination of any future Detailed DA subject to this Concept Approval. </w:t>
      </w:r>
    </w:p>
    <w:p w14:paraId="1583A2A1" w14:textId="77777777" w:rsidR="00327CB4" w:rsidRPr="001E2C11" w:rsidRDefault="00327CB4" w:rsidP="00327CB4">
      <w:pPr>
        <w:rPr>
          <w:rFonts w:ascii="Arial" w:hAnsi="Arial" w:cs="Arial"/>
          <w:sz w:val="22"/>
          <w:szCs w:val="22"/>
        </w:rPr>
      </w:pPr>
    </w:p>
    <w:p w14:paraId="7602C0C5" w14:textId="00C6DE88" w:rsidR="00327CB4" w:rsidRPr="001E2C11"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 xml:space="preserve">The Public Domain </w:t>
      </w:r>
      <w:r w:rsidR="00D30AA8" w:rsidRPr="001E2C11">
        <w:rPr>
          <w:rFonts w:ascii="Arial" w:hAnsi="Arial" w:cs="Arial"/>
          <w:sz w:val="22"/>
          <w:szCs w:val="22"/>
        </w:rPr>
        <w:t xml:space="preserve">and Landscape </w:t>
      </w:r>
      <w:r w:rsidRPr="001E2C11">
        <w:rPr>
          <w:rFonts w:ascii="Arial" w:hAnsi="Arial" w:cs="Arial"/>
          <w:sz w:val="22"/>
          <w:szCs w:val="22"/>
        </w:rPr>
        <w:t>Plan is to:</w:t>
      </w:r>
    </w:p>
    <w:p w14:paraId="62AA2DF1" w14:textId="77777777" w:rsidR="00327CB4" w:rsidRPr="001E2C11" w:rsidRDefault="00327CB4" w:rsidP="00327CB4">
      <w:pPr>
        <w:rPr>
          <w:rFonts w:ascii="Arial" w:hAnsi="Arial" w:cs="Arial"/>
          <w:sz w:val="22"/>
          <w:szCs w:val="22"/>
        </w:rPr>
      </w:pPr>
    </w:p>
    <w:p w14:paraId="35B15171"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any landscape constraints, including (but not limited to) setbacks, existing street trees, landscape features, screening / buffer requirements</w:t>
      </w:r>
    </w:p>
    <w:p w14:paraId="6E8E1C30"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Include public domain design guidelines that are to be implemented across the subject site</w:t>
      </w:r>
    </w:p>
    <w:p w14:paraId="5CDC49DB"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the location of public domain areas within the site, providing detail on their role, character and extent</w:t>
      </w:r>
    </w:p>
    <w:p w14:paraId="0A0A5078"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Set aspirations and principles for each public domain area in order to achieve Design Excellence in accordance with Clause 7.5 of Liverpool Local Environmental Plan 2008</w:t>
      </w:r>
    </w:p>
    <w:p w14:paraId="48BDD360"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the location of trees, planters, water sensitive urban design treatments, deep soil and direct sunlight to public domain areas</w:t>
      </w:r>
    </w:p>
    <w:p w14:paraId="3562E42A"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 xml:space="preserve">Detail design principles for roof terraces, including (but not limited to) how planting, deep soil, access and shade would be implemented </w:t>
      </w:r>
    </w:p>
    <w:p w14:paraId="2DD7F461" w14:textId="77777777" w:rsidR="00327CB4" w:rsidRPr="001E2C11" w:rsidRDefault="00327CB4" w:rsidP="00327CB4">
      <w:pPr>
        <w:pStyle w:val="ListParagraph"/>
        <w:numPr>
          <w:ilvl w:val="0"/>
          <w:numId w:val="7"/>
        </w:numPr>
        <w:rPr>
          <w:rFonts w:ascii="Arial" w:hAnsi="Arial" w:cs="Arial"/>
          <w:sz w:val="22"/>
          <w:szCs w:val="22"/>
        </w:rPr>
      </w:pPr>
      <w:r w:rsidRPr="001E2C11">
        <w:rPr>
          <w:rFonts w:ascii="Arial" w:hAnsi="Arial" w:cs="Arial"/>
          <w:sz w:val="22"/>
          <w:szCs w:val="22"/>
        </w:rPr>
        <w:t>Identify any intended design elements such as green roofs and walls, water sensitive landscape design treatments and sustainability targets</w:t>
      </w:r>
    </w:p>
    <w:p w14:paraId="50C6EDE7" w14:textId="7062C913" w:rsidR="00327CB4" w:rsidRPr="001E2C11" w:rsidRDefault="00B5419C" w:rsidP="00327CB4">
      <w:pPr>
        <w:numPr>
          <w:ilvl w:val="0"/>
          <w:numId w:val="7"/>
        </w:numPr>
        <w:rPr>
          <w:rFonts w:ascii="Arial" w:hAnsi="Arial" w:cs="Arial"/>
          <w:sz w:val="22"/>
          <w:szCs w:val="22"/>
        </w:rPr>
      </w:pPr>
      <w:r>
        <w:rPr>
          <w:rFonts w:ascii="Arial" w:hAnsi="Arial" w:cs="Arial"/>
          <w:sz w:val="22"/>
          <w:szCs w:val="22"/>
        </w:rPr>
        <w:t xml:space="preserve">Demonstrate consistency with </w:t>
      </w:r>
      <w:r w:rsidR="00327CB4" w:rsidRPr="001E2C11">
        <w:rPr>
          <w:rFonts w:ascii="Arial" w:hAnsi="Arial" w:cs="Arial"/>
          <w:sz w:val="22"/>
          <w:szCs w:val="22"/>
        </w:rPr>
        <w:t>the relevant landscape provisions of the Liverpool Development Control Plan 2008 and Liverpool City Centre Public Domain Master Plan</w:t>
      </w:r>
    </w:p>
    <w:p w14:paraId="7AA18763" w14:textId="77777777" w:rsidR="00327CB4" w:rsidRPr="001E2C11" w:rsidRDefault="00327CB4" w:rsidP="00327CB4">
      <w:pPr>
        <w:numPr>
          <w:ilvl w:val="0"/>
          <w:numId w:val="7"/>
        </w:numPr>
        <w:rPr>
          <w:rFonts w:ascii="Arial" w:hAnsi="Arial" w:cs="Arial"/>
          <w:sz w:val="22"/>
          <w:szCs w:val="22"/>
        </w:rPr>
      </w:pPr>
      <w:r w:rsidRPr="001E2C11">
        <w:rPr>
          <w:rFonts w:ascii="Arial" w:hAnsi="Arial" w:cs="Arial"/>
          <w:sz w:val="22"/>
          <w:szCs w:val="22"/>
        </w:rPr>
        <w:t>Demonstrate how the public domain areas will relate to proposed future built form within site, including consideration of pedestrian movements to and between buildings within the site</w:t>
      </w:r>
      <w:r w:rsidRPr="001E2C11">
        <w:br/>
      </w:r>
    </w:p>
    <w:p w14:paraId="58EABAEF" w14:textId="3E4934E8" w:rsidR="00327CB4" w:rsidRPr="00327CB4"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 xml:space="preserve">All future detailed Development Applications subject to this Concept approval will also need to demonstrate consistency with the endorsed Public Domain </w:t>
      </w:r>
      <w:r w:rsidR="004D35C8" w:rsidRPr="001E2C11">
        <w:rPr>
          <w:rFonts w:ascii="Arial" w:hAnsi="Arial" w:cs="Arial"/>
          <w:sz w:val="22"/>
          <w:szCs w:val="22"/>
        </w:rPr>
        <w:t xml:space="preserve">and Landscape </w:t>
      </w:r>
      <w:r w:rsidRPr="001E2C11">
        <w:rPr>
          <w:rFonts w:ascii="Arial" w:hAnsi="Arial" w:cs="Arial"/>
          <w:sz w:val="22"/>
          <w:szCs w:val="22"/>
        </w:rPr>
        <w:t>Plan.</w:t>
      </w:r>
      <w:r w:rsidRPr="00327CB4">
        <w:rPr>
          <w:rFonts w:ascii="Arial" w:hAnsi="Arial" w:cs="Arial"/>
          <w:sz w:val="22"/>
          <w:szCs w:val="22"/>
        </w:rPr>
        <w:t xml:space="preserve"> </w:t>
      </w:r>
      <w:r w:rsidRPr="00327CB4">
        <w:rPr>
          <w:rFonts w:ascii="Arial" w:hAnsi="Arial" w:cs="Arial"/>
          <w:sz w:val="22"/>
          <w:szCs w:val="22"/>
        </w:rPr>
        <w:br/>
      </w:r>
    </w:p>
    <w:p w14:paraId="28F434A4" w14:textId="405E1193" w:rsidR="00D93A0E" w:rsidRPr="00D93A0E" w:rsidRDefault="00D93A0E" w:rsidP="00EA09C8">
      <w:pPr>
        <w:rPr>
          <w:rFonts w:ascii="Arial" w:hAnsi="Arial" w:cs="Arial"/>
          <w:b/>
          <w:bCs/>
          <w:sz w:val="22"/>
          <w:szCs w:val="22"/>
        </w:rPr>
      </w:pPr>
      <w:r>
        <w:rPr>
          <w:rFonts w:ascii="Arial" w:hAnsi="Arial" w:cs="Arial"/>
          <w:b/>
          <w:bCs/>
          <w:sz w:val="22"/>
          <w:szCs w:val="22"/>
        </w:rPr>
        <w:t>Traffic and Access</w:t>
      </w:r>
    </w:p>
    <w:p w14:paraId="58E1D236" w14:textId="77777777" w:rsidR="00EA09C8" w:rsidRDefault="00EA09C8" w:rsidP="00EA09C8">
      <w:pPr>
        <w:rPr>
          <w:rFonts w:ascii="Arial" w:hAnsi="Arial" w:cs="Arial"/>
          <w:sz w:val="22"/>
          <w:szCs w:val="22"/>
        </w:rPr>
      </w:pPr>
    </w:p>
    <w:p w14:paraId="0F1B7BDA" w14:textId="6E8A0241" w:rsidR="00D93A0E" w:rsidRPr="004F62BB" w:rsidRDefault="00D93A0E" w:rsidP="00D93A0E">
      <w:pPr>
        <w:pStyle w:val="ListParagraph"/>
        <w:numPr>
          <w:ilvl w:val="0"/>
          <w:numId w:val="5"/>
        </w:numPr>
        <w:rPr>
          <w:rFonts w:ascii="Arial" w:hAnsi="Arial" w:cs="Arial"/>
          <w:sz w:val="22"/>
          <w:szCs w:val="22"/>
        </w:rPr>
      </w:pPr>
      <w:r w:rsidRPr="00FE1E8A">
        <w:rPr>
          <w:rFonts w:ascii="Arial" w:hAnsi="Arial" w:cs="Arial"/>
          <w:color w:val="000000"/>
          <w:sz w:val="22"/>
          <w:szCs w:val="22"/>
        </w:rPr>
        <w:t xml:space="preserve">Prior to the determination of </w:t>
      </w:r>
      <w:r>
        <w:rPr>
          <w:rFonts w:ascii="Arial" w:hAnsi="Arial" w:cs="Arial"/>
          <w:color w:val="000000"/>
          <w:sz w:val="22"/>
          <w:szCs w:val="22"/>
        </w:rPr>
        <w:t>a Detailed DA</w:t>
      </w:r>
      <w:r w:rsidRPr="00FE1E8A">
        <w:rPr>
          <w:rFonts w:ascii="Arial" w:hAnsi="Arial" w:cs="Arial"/>
          <w:color w:val="000000"/>
          <w:sz w:val="22"/>
          <w:szCs w:val="22"/>
        </w:rPr>
        <w:t>, a Local Area Traffic Management Plan is to be submitted to Council’s Traffic and Transport Section and to the Liverpool Pedestrian Active Transport and Traffic Committee for endorsement.</w:t>
      </w:r>
      <w:r>
        <w:rPr>
          <w:rFonts w:ascii="Arial" w:hAnsi="Arial" w:cs="Arial"/>
          <w:color w:val="000000"/>
          <w:sz w:val="22"/>
          <w:szCs w:val="22"/>
        </w:rPr>
        <w:t xml:space="preserve"> The Local Area Traffic Management Plan is to</w:t>
      </w:r>
      <w:r w:rsidRPr="00FE1E8A">
        <w:rPr>
          <w:rFonts w:ascii="Arial" w:hAnsi="Arial" w:cs="Arial"/>
          <w:color w:val="000000"/>
          <w:sz w:val="22"/>
          <w:szCs w:val="22"/>
        </w:rPr>
        <w:t xml:space="preserve"> </w:t>
      </w:r>
      <w:r>
        <w:rPr>
          <w:rFonts w:ascii="Arial" w:hAnsi="Arial" w:cs="Arial"/>
          <w:color w:val="000000"/>
          <w:sz w:val="22"/>
          <w:szCs w:val="22"/>
        </w:rPr>
        <w:t>identify traffic infrastructure</w:t>
      </w:r>
      <w:r w:rsidRPr="00FE1E8A">
        <w:rPr>
          <w:rFonts w:ascii="Arial" w:hAnsi="Arial" w:cs="Arial"/>
          <w:color w:val="000000"/>
          <w:sz w:val="22"/>
          <w:szCs w:val="22"/>
        </w:rPr>
        <w:t xml:space="preserve"> improvements including changes to the adjoining traffic signals, </w:t>
      </w:r>
      <w:r w:rsidRPr="004F62BB">
        <w:rPr>
          <w:rFonts w:ascii="Arial" w:hAnsi="Arial" w:cs="Arial"/>
          <w:sz w:val="22"/>
          <w:szCs w:val="22"/>
        </w:rPr>
        <w:t xml:space="preserve">signs, </w:t>
      </w:r>
      <w:r w:rsidR="001E2C11" w:rsidRPr="004F62BB">
        <w:rPr>
          <w:rFonts w:ascii="Arial" w:hAnsi="Arial" w:cs="Arial"/>
          <w:sz w:val="22"/>
          <w:szCs w:val="22"/>
        </w:rPr>
        <w:t>line markings</w:t>
      </w:r>
      <w:r w:rsidRPr="004F62BB">
        <w:rPr>
          <w:rFonts w:ascii="Arial" w:hAnsi="Arial" w:cs="Arial"/>
          <w:sz w:val="22"/>
          <w:szCs w:val="22"/>
        </w:rPr>
        <w:t xml:space="preserve"> and timed parking restrictions.</w:t>
      </w:r>
    </w:p>
    <w:p w14:paraId="43752F93" w14:textId="77777777" w:rsidR="00D93A0E" w:rsidRPr="004F62BB" w:rsidRDefault="00D93A0E" w:rsidP="00D93A0E">
      <w:pPr>
        <w:rPr>
          <w:rFonts w:ascii="Arial" w:eastAsia="Calibri" w:hAnsi="Arial" w:cs="Arial"/>
          <w:bCs/>
          <w:sz w:val="32"/>
          <w:szCs w:val="32"/>
        </w:rPr>
      </w:pPr>
    </w:p>
    <w:p w14:paraId="01C44EC1" w14:textId="6B1F8844" w:rsidR="003025BA" w:rsidRPr="004F62BB" w:rsidRDefault="003025BA" w:rsidP="003025BA">
      <w:pPr>
        <w:rPr>
          <w:rFonts w:ascii="Arial" w:hAnsi="Arial" w:cs="Arial"/>
          <w:b/>
          <w:sz w:val="22"/>
          <w:szCs w:val="22"/>
        </w:rPr>
      </w:pPr>
      <w:r w:rsidRPr="004F62BB">
        <w:rPr>
          <w:rFonts w:ascii="Arial" w:hAnsi="Arial" w:cs="Arial"/>
          <w:b/>
          <w:sz w:val="22"/>
          <w:szCs w:val="22"/>
        </w:rPr>
        <w:t xml:space="preserve">Transport for NSW Conditions </w:t>
      </w:r>
    </w:p>
    <w:p w14:paraId="630DFF54" w14:textId="77777777" w:rsidR="003025BA" w:rsidRPr="004F62BB" w:rsidRDefault="003025BA" w:rsidP="003025BA">
      <w:pPr>
        <w:rPr>
          <w:rFonts w:ascii="Arial" w:hAnsi="Arial" w:cs="Arial"/>
          <w:sz w:val="22"/>
          <w:szCs w:val="22"/>
        </w:rPr>
      </w:pPr>
    </w:p>
    <w:p w14:paraId="2B0922B8" w14:textId="78954040" w:rsidR="003025BA" w:rsidRPr="004F62BB" w:rsidRDefault="004D35C8" w:rsidP="003025BA">
      <w:pPr>
        <w:numPr>
          <w:ilvl w:val="0"/>
          <w:numId w:val="5"/>
        </w:numPr>
        <w:tabs>
          <w:tab w:val="num" w:pos="567"/>
        </w:tabs>
        <w:ind w:left="567" w:hanging="567"/>
        <w:rPr>
          <w:rFonts w:ascii="Arial" w:hAnsi="Arial" w:cs="Arial"/>
          <w:sz w:val="22"/>
          <w:szCs w:val="22"/>
        </w:rPr>
      </w:pPr>
      <w:r w:rsidRPr="004F62BB">
        <w:rPr>
          <w:rFonts w:ascii="Arial" w:hAnsi="Arial" w:cs="Arial"/>
          <w:sz w:val="22"/>
          <w:szCs w:val="22"/>
        </w:rPr>
        <w:t xml:space="preserve">Future Detailed DAs subject to this Concept Approval shall comply with all </w:t>
      </w:r>
      <w:r w:rsidR="003025BA" w:rsidRPr="004F62BB">
        <w:rPr>
          <w:rFonts w:ascii="Arial" w:hAnsi="Arial" w:cs="Arial"/>
          <w:sz w:val="22"/>
          <w:szCs w:val="22"/>
        </w:rPr>
        <w:t>conditions provided by Transport for NSW dated 12 August 202</w:t>
      </w:r>
      <w:r w:rsidRPr="004F62BB">
        <w:rPr>
          <w:rFonts w:ascii="Arial" w:hAnsi="Arial" w:cs="Arial"/>
          <w:sz w:val="22"/>
          <w:szCs w:val="22"/>
        </w:rPr>
        <w:t xml:space="preserve">0. </w:t>
      </w:r>
      <w:r w:rsidR="003025BA" w:rsidRPr="004F62BB">
        <w:rPr>
          <w:rFonts w:ascii="Arial" w:hAnsi="Arial" w:cs="Arial"/>
          <w:sz w:val="22"/>
          <w:szCs w:val="22"/>
        </w:rPr>
        <w:t xml:space="preserve">A copy of the conditions </w:t>
      </w:r>
      <w:r w:rsidR="001E2C11" w:rsidRPr="004F62BB">
        <w:rPr>
          <w:rFonts w:ascii="Arial" w:hAnsi="Arial" w:cs="Arial"/>
          <w:sz w:val="22"/>
          <w:szCs w:val="22"/>
        </w:rPr>
        <w:t>is</w:t>
      </w:r>
      <w:r w:rsidR="003025BA" w:rsidRPr="004F62BB">
        <w:rPr>
          <w:rFonts w:ascii="Arial" w:hAnsi="Arial" w:cs="Arial"/>
          <w:sz w:val="22"/>
          <w:szCs w:val="22"/>
        </w:rPr>
        <w:t xml:space="preserve"> attached to this decision notice</w:t>
      </w:r>
      <w:r w:rsidR="004F62BB" w:rsidRPr="004F62BB">
        <w:rPr>
          <w:rFonts w:ascii="Arial" w:hAnsi="Arial" w:cs="Arial"/>
          <w:sz w:val="22"/>
          <w:szCs w:val="22"/>
        </w:rPr>
        <w:t xml:space="preserve"> (Attachment 1)</w:t>
      </w:r>
      <w:r w:rsidR="003025BA" w:rsidRPr="004F62BB">
        <w:rPr>
          <w:rFonts w:ascii="Arial" w:hAnsi="Arial" w:cs="Arial"/>
          <w:sz w:val="22"/>
          <w:szCs w:val="22"/>
        </w:rPr>
        <w:t xml:space="preserve">. Note: </w:t>
      </w:r>
      <w:r w:rsidR="001E2C11" w:rsidRPr="004F62BB">
        <w:rPr>
          <w:rFonts w:ascii="Arial" w:hAnsi="Arial" w:cs="Arial"/>
          <w:sz w:val="22"/>
          <w:szCs w:val="22"/>
        </w:rPr>
        <w:t xml:space="preserve">the </w:t>
      </w:r>
      <w:r w:rsidR="003025BA" w:rsidRPr="004F62BB">
        <w:rPr>
          <w:rFonts w:ascii="Arial" w:hAnsi="Arial" w:cs="Arial"/>
          <w:sz w:val="22"/>
          <w:szCs w:val="22"/>
        </w:rPr>
        <w:t>conditions do not constitute a Section 138 concurrence under the Roads Act 1993.</w:t>
      </w:r>
    </w:p>
    <w:p w14:paraId="4BB4AE8B" w14:textId="7F9CA50C" w:rsidR="00251E15" w:rsidRPr="004F62BB" w:rsidRDefault="004D35C8" w:rsidP="00327CB4">
      <w:pPr>
        <w:rPr>
          <w:rFonts w:ascii="Arial" w:hAnsi="Arial" w:cs="Arial"/>
          <w:sz w:val="22"/>
          <w:szCs w:val="22"/>
          <w:highlight w:val="yellow"/>
        </w:rPr>
      </w:pPr>
      <w:r w:rsidRPr="004F62BB">
        <w:rPr>
          <w:rFonts w:ascii="Arial" w:hAnsi="Arial" w:cs="Arial"/>
          <w:sz w:val="22"/>
          <w:szCs w:val="22"/>
          <w:highlight w:val="yellow"/>
        </w:rPr>
        <w:br w:type="page"/>
      </w:r>
    </w:p>
    <w:p w14:paraId="0126E0E3" w14:textId="5464D3B0" w:rsidR="00081238" w:rsidRPr="004E2482" w:rsidRDefault="00EC6A2A" w:rsidP="00327CB4">
      <w:pPr>
        <w:numPr>
          <w:ilvl w:val="0"/>
          <w:numId w:val="2"/>
        </w:numPr>
        <w:tabs>
          <w:tab w:val="left" w:pos="540"/>
        </w:tabs>
        <w:rPr>
          <w:rFonts w:ascii="Arial" w:eastAsia="Calibri" w:hAnsi="Arial" w:cs="Arial"/>
          <w:b/>
          <w:sz w:val="32"/>
          <w:szCs w:val="32"/>
        </w:rPr>
      </w:pPr>
      <w:r>
        <w:rPr>
          <w:rFonts w:ascii="Arial" w:eastAsia="Calibri" w:hAnsi="Arial" w:cs="Arial"/>
          <w:b/>
          <w:sz w:val="32"/>
          <w:szCs w:val="32"/>
        </w:rPr>
        <w:lastRenderedPageBreak/>
        <w:t>CONDITIONS TO BE SATISFIED PRIOR TO THE SUBMISSION OF FUTURE DEVELOPMENT APPLICATIONS</w:t>
      </w:r>
    </w:p>
    <w:p w14:paraId="253EE612" w14:textId="61BC90EF" w:rsidR="00EE5EDD" w:rsidRPr="00AF7C32" w:rsidRDefault="00EE5EDD" w:rsidP="00EE5EDD">
      <w:pPr>
        <w:spacing w:line="336" w:lineRule="atLeast"/>
        <w:rPr>
          <w:rFonts w:ascii="Arial" w:hAnsi="Arial" w:cs="Arial"/>
          <w:sz w:val="22"/>
          <w:szCs w:val="22"/>
        </w:rPr>
      </w:pPr>
    </w:p>
    <w:p w14:paraId="291CC055" w14:textId="12568996" w:rsidR="003F42F6" w:rsidRPr="00AF7C32" w:rsidRDefault="003F42F6" w:rsidP="003F42F6">
      <w:pPr>
        <w:autoSpaceDE w:val="0"/>
        <w:autoSpaceDN w:val="0"/>
        <w:adjustRightInd w:val="0"/>
        <w:rPr>
          <w:rFonts w:ascii="Arial" w:hAnsi="Arial" w:cs="Arial"/>
          <w:b/>
          <w:bCs/>
          <w:sz w:val="22"/>
          <w:szCs w:val="22"/>
          <w:lang w:val="en-US"/>
        </w:rPr>
      </w:pPr>
      <w:r w:rsidRPr="003F42F6">
        <w:rPr>
          <w:rFonts w:ascii="Arial" w:hAnsi="Arial" w:cs="Arial"/>
          <w:b/>
          <w:bCs/>
          <w:sz w:val="22"/>
          <w:szCs w:val="22"/>
          <w:lang w:val="en-US"/>
        </w:rPr>
        <w:t xml:space="preserve">Pre-Development Application Meeting </w:t>
      </w:r>
    </w:p>
    <w:p w14:paraId="157B0768" w14:textId="77777777" w:rsidR="003F42F6" w:rsidRPr="00AF7C32" w:rsidRDefault="003F42F6" w:rsidP="003F42F6">
      <w:pPr>
        <w:autoSpaceDE w:val="0"/>
        <w:autoSpaceDN w:val="0"/>
        <w:adjustRightInd w:val="0"/>
        <w:rPr>
          <w:rFonts w:ascii="Arial" w:hAnsi="Arial" w:cs="Arial"/>
          <w:sz w:val="22"/>
          <w:szCs w:val="22"/>
          <w:lang w:val="en-US"/>
        </w:rPr>
      </w:pPr>
    </w:p>
    <w:p w14:paraId="4F0B4988" w14:textId="160E2377" w:rsidR="003F42F6" w:rsidRPr="003F42F6" w:rsidRDefault="003F42F6" w:rsidP="00327CB4">
      <w:pPr>
        <w:pStyle w:val="ListParagraph"/>
        <w:numPr>
          <w:ilvl w:val="0"/>
          <w:numId w:val="5"/>
        </w:numPr>
        <w:rPr>
          <w:rFonts w:ascii="Arial" w:hAnsi="Arial" w:cs="Arial"/>
          <w:bCs/>
          <w:color w:val="000000"/>
          <w:sz w:val="22"/>
          <w:szCs w:val="22"/>
        </w:rPr>
      </w:pPr>
      <w:r w:rsidRPr="00735B58">
        <w:rPr>
          <w:rFonts w:ascii="Arial" w:hAnsi="Arial" w:cs="Arial"/>
          <w:bCs/>
          <w:color w:val="000000"/>
          <w:sz w:val="22"/>
          <w:szCs w:val="22"/>
        </w:rPr>
        <w:t xml:space="preserve">Prior </w:t>
      </w:r>
      <w:r w:rsidRPr="003F42F6">
        <w:rPr>
          <w:rFonts w:ascii="Arial" w:hAnsi="Arial" w:cs="Arial"/>
          <w:bCs/>
          <w:color w:val="000000"/>
          <w:sz w:val="22"/>
          <w:szCs w:val="22"/>
        </w:rPr>
        <w:t xml:space="preserve">to the submission of an application for the built form a Pre-Development application meeting is to be undertaken with Liverpool City Council. Advice of the subject Pre-Development application meeting is to be accompanied with the submission of the development application. </w:t>
      </w:r>
    </w:p>
    <w:p w14:paraId="1A11005C" w14:textId="77777777" w:rsidR="003F42F6" w:rsidRPr="00EE5EDD" w:rsidRDefault="003F42F6" w:rsidP="00EE5EDD">
      <w:pPr>
        <w:spacing w:line="336" w:lineRule="atLeast"/>
        <w:rPr>
          <w:rFonts w:ascii="Arial" w:hAnsi="Arial" w:cs="Arial"/>
          <w:color w:val="000000"/>
          <w:sz w:val="22"/>
          <w:szCs w:val="22"/>
        </w:rPr>
      </w:pPr>
    </w:p>
    <w:p w14:paraId="5A8A826D" w14:textId="0EBA7EDF" w:rsidR="003F42F6" w:rsidRDefault="00474E5C">
      <w:pPr>
        <w:rPr>
          <w:rFonts w:ascii="Arial" w:eastAsia="Calibri" w:hAnsi="Arial" w:cs="Arial"/>
          <w:b/>
          <w:sz w:val="32"/>
          <w:szCs w:val="32"/>
        </w:rPr>
      </w:pPr>
      <w:r>
        <w:rPr>
          <w:rFonts w:ascii="Arial" w:eastAsia="Calibri" w:hAnsi="Arial" w:cs="Arial"/>
          <w:b/>
          <w:sz w:val="32"/>
          <w:szCs w:val="32"/>
        </w:rPr>
        <w:br w:type="page"/>
      </w:r>
    </w:p>
    <w:p w14:paraId="35C839C8" w14:textId="031F77DB" w:rsidR="00BD563D" w:rsidRPr="004E2482" w:rsidRDefault="00143A48" w:rsidP="00327CB4">
      <w:pPr>
        <w:numPr>
          <w:ilvl w:val="0"/>
          <w:numId w:val="2"/>
        </w:numPr>
        <w:rPr>
          <w:rFonts w:ascii="Arial" w:eastAsia="Calibri" w:hAnsi="Arial" w:cs="Arial"/>
          <w:b/>
          <w:sz w:val="32"/>
          <w:szCs w:val="32"/>
        </w:rPr>
      </w:pPr>
      <w:r>
        <w:rPr>
          <w:rFonts w:ascii="Arial" w:eastAsia="Calibri" w:hAnsi="Arial" w:cs="Arial"/>
          <w:b/>
          <w:sz w:val="32"/>
          <w:szCs w:val="32"/>
        </w:rPr>
        <w:lastRenderedPageBreak/>
        <w:t>CONDITIONS TO BE SATISFIED IN FUTURE DEVELOPMENT APPLICATIONS</w:t>
      </w:r>
    </w:p>
    <w:p w14:paraId="657C81E2" w14:textId="61B01C11" w:rsidR="00591A0A" w:rsidRDefault="00591A0A" w:rsidP="004B345D">
      <w:pPr>
        <w:tabs>
          <w:tab w:val="left" w:pos="540"/>
        </w:tabs>
        <w:jc w:val="both"/>
        <w:rPr>
          <w:rFonts w:ascii="Arial" w:hAnsi="Arial" w:cs="Arial"/>
          <w:b/>
          <w:sz w:val="22"/>
          <w:szCs w:val="22"/>
        </w:rPr>
      </w:pPr>
    </w:p>
    <w:p w14:paraId="1C4DE5D5" w14:textId="772F9D25" w:rsidR="008678A5" w:rsidRDefault="008678A5" w:rsidP="008678A5">
      <w:pPr>
        <w:pStyle w:val="ListParagraph"/>
        <w:tabs>
          <w:tab w:val="left" w:pos="1260"/>
        </w:tabs>
        <w:ind w:left="360"/>
        <w:jc w:val="both"/>
        <w:rPr>
          <w:rFonts w:ascii="Arial" w:hAnsi="Arial" w:cs="Arial"/>
          <w:sz w:val="22"/>
          <w:szCs w:val="22"/>
        </w:rPr>
      </w:pPr>
    </w:p>
    <w:p w14:paraId="7341503A" w14:textId="2B8EDDEC" w:rsidR="008B3850" w:rsidRPr="00327CB4" w:rsidRDefault="008B3850" w:rsidP="008B3850">
      <w:pPr>
        <w:rPr>
          <w:rFonts w:ascii="Arial" w:hAnsi="Arial" w:cs="Arial"/>
          <w:b/>
          <w:bCs/>
          <w:sz w:val="22"/>
          <w:szCs w:val="22"/>
        </w:rPr>
      </w:pPr>
      <w:r>
        <w:rPr>
          <w:rFonts w:ascii="Arial" w:hAnsi="Arial" w:cs="Arial"/>
          <w:b/>
          <w:bCs/>
          <w:sz w:val="22"/>
          <w:szCs w:val="22"/>
        </w:rPr>
        <w:t>Building Envelopes</w:t>
      </w:r>
    </w:p>
    <w:p w14:paraId="4A8A1938" w14:textId="2EF65941" w:rsidR="008B3850" w:rsidRPr="001E2C11" w:rsidRDefault="008B3850" w:rsidP="008B3850">
      <w:pPr>
        <w:rPr>
          <w:rFonts w:ascii="Arial" w:hAnsi="Arial" w:cs="Arial"/>
          <w:sz w:val="22"/>
          <w:szCs w:val="22"/>
        </w:rPr>
      </w:pPr>
    </w:p>
    <w:p w14:paraId="3BCAD945" w14:textId="6EE494C6" w:rsidR="008B3850" w:rsidRPr="001E2C11" w:rsidRDefault="00D93A0E" w:rsidP="008B3850">
      <w:pPr>
        <w:pStyle w:val="ListParagraph"/>
        <w:numPr>
          <w:ilvl w:val="0"/>
          <w:numId w:val="5"/>
        </w:numPr>
        <w:rPr>
          <w:rFonts w:ascii="Arial" w:hAnsi="Arial" w:cs="Arial"/>
          <w:sz w:val="22"/>
          <w:szCs w:val="22"/>
        </w:rPr>
      </w:pPr>
      <w:r w:rsidRPr="001E2C11">
        <w:rPr>
          <w:rFonts w:ascii="Arial" w:hAnsi="Arial" w:cs="Arial"/>
          <w:sz w:val="22"/>
          <w:szCs w:val="22"/>
        </w:rPr>
        <w:t>B</w:t>
      </w:r>
      <w:r w:rsidR="008B3850" w:rsidRPr="001E2C11">
        <w:rPr>
          <w:rFonts w:ascii="Arial" w:hAnsi="Arial" w:cs="Arial"/>
          <w:sz w:val="22"/>
          <w:szCs w:val="22"/>
        </w:rPr>
        <w:t>uilt form proposed in any future Detailed DA subject to this Concept Approval is not permitted to extend beyond the building envelopes approved under DA-585/2019.</w:t>
      </w:r>
    </w:p>
    <w:p w14:paraId="1AD8CFE2" w14:textId="77777777" w:rsidR="00D93A0E" w:rsidRPr="001E2C11" w:rsidRDefault="00D93A0E" w:rsidP="00327CB4">
      <w:pPr>
        <w:rPr>
          <w:rFonts w:ascii="Arial" w:hAnsi="Arial" w:cs="Arial"/>
          <w:b/>
          <w:bCs/>
          <w:sz w:val="22"/>
          <w:szCs w:val="22"/>
        </w:rPr>
      </w:pPr>
    </w:p>
    <w:p w14:paraId="78AC8428" w14:textId="7AD466D1" w:rsidR="00327CB4" w:rsidRPr="001E2C11" w:rsidRDefault="00327CB4" w:rsidP="00327CB4">
      <w:pPr>
        <w:rPr>
          <w:rFonts w:ascii="Arial" w:hAnsi="Arial" w:cs="Arial"/>
          <w:b/>
          <w:bCs/>
          <w:sz w:val="22"/>
          <w:szCs w:val="22"/>
        </w:rPr>
      </w:pPr>
      <w:r w:rsidRPr="001E2C11">
        <w:rPr>
          <w:rFonts w:ascii="Arial" w:hAnsi="Arial" w:cs="Arial"/>
          <w:b/>
          <w:bCs/>
          <w:sz w:val="22"/>
          <w:szCs w:val="22"/>
        </w:rPr>
        <w:t xml:space="preserve">Public Domain </w:t>
      </w:r>
      <w:r w:rsidR="001E2C11" w:rsidRPr="001E2C11">
        <w:rPr>
          <w:rFonts w:ascii="Arial" w:hAnsi="Arial" w:cs="Arial"/>
          <w:b/>
          <w:bCs/>
          <w:sz w:val="22"/>
          <w:szCs w:val="22"/>
        </w:rPr>
        <w:t xml:space="preserve">and Landscaping </w:t>
      </w:r>
      <w:r w:rsidRPr="001E2C11">
        <w:rPr>
          <w:rFonts w:ascii="Arial" w:hAnsi="Arial" w:cs="Arial"/>
          <w:b/>
          <w:bCs/>
          <w:sz w:val="22"/>
          <w:szCs w:val="22"/>
        </w:rPr>
        <w:t xml:space="preserve">– Design Excellence </w:t>
      </w:r>
    </w:p>
    <w:p w14:paraId="552B9278" w14:textId="77777777" w:rsidR="00327CB4" w:rsidRPr="001E2C11" w:rsidRDefault="00327CB4" w:rsidP="003F42F6">
      <w:pPr>
        <w:rPr>
          <w:rFonts w:ascii="Arial" w:hAnsi="Arial" w:cs="Arial"/>
          <w:b/>
          <w:bCs/>
          <w:color w:val="000000"/>
          <w:sz w:val="22"/>
          <w:szCs w:val="22"/>
        </w:rPr>
      </w:pPr>
    </w:p>
    <w:p w14:paraId="204447A3" w14:textId="00BA15D2" w:rsidR="00327CB4" w:rsidRPr="001E2C11" w:rsidRDefault="00327CB4" w:rsidP="00327CB4">
      <w:pPr>
        <w:pStyle w:val="ListParagraph"/>
        <w:numPr>
          <w:ilvl w:val="0"/>
          <w:numId w:val="5"/>
        </w:numPr>
        <w:rPr>
          <w:rFonts w:ascii="Arial" w:hAnsi="Arial" w:cs="Arial"/>
          <w:sz w:val="22"/>
          <w:szCs w:val="22"/>
        </w:rPr>
      </w:pPr>
      <w:r w:rsidRPr="001E2C11">
        <w:rPr>
          <w:rFonts w:ascii="Arial" w:hAnsi="Arial" w:cs="Arial"/>
          <w:sz w:val="22"/>
          <w:szCs w:val="22"/>
        </w:rPr>
        <w:t xml:space="preserve">All future detailed Development Applications subject to this Concept </w:t>
      </w:r>
      <w:r w:rsidR="000E2AC2" w:rsidRPr="001E2C11">
        <w:rPr>
          <w:rFonts w:ascii="Arial" w:hAnsi="Arial" w:cs="Arial"/>
          <w:sz w:val="22"/>
          <w:szCs w:val="22"/>
        </w:rPr>
        <w:t>A</w:t>
      </w:r>
      <w:r w:rsidRPr="001E2C11">
        <w:rPr>
          <w:rFonts w:ascii="Arial" w:hAnsi="Arial" w:cs="Arial"/>
          <w:sz w:val="22"/>
          <w:szCs w:val="22"/>
        </w:rPr>
        <w:t xml:space="preserve">pproval are to demonstrate consistency with an endorsed Public Domain Plan, detailed in Conditions </w:t>
      </w:r>
      <w:r w:rsidR="00D93A0E" w:rsidRPr="001E2C11">
        <w:rPr>
          <w:rFonts w:ascii="Arial" w:hAnsi="Arial" w:cs="Arial"/>
          <w:sz w:val="22"/>
          <w:szCs w:val="22"/>
        </w:rPr>
        <w:t>4</w:t>
      </w:r>
      <w:r w:rsidRPr="001E2C11">
        <w:rPr>
          <w:rFonts w:ascii="Arial" w:hAnsi="Arial" w:cs="Arial"/>
          <w:sz w:val="22"/>
          <w:szCs w:val="22"/>
        </w:rPr>
        <w:t xml:space="preserve"> and </w:t>
      </w:r>
      <w:r w:rsidR="00D93A0E" w:rsidRPr="001E2C11">
        <w:rPr>
          <w:rFonts w:ascii="Arial" w:hAnsi="Arial" w:cs="Arial"/>
          <w:sz w:val="22"/>
          <w:szCs w:val="22"/>
        </w:rPr>
        <w:t>5</w:t>
      </w:r>
      <w:r w:rsidRPr="001E2C11">
        <w:rPr>
          <w:rFonts w:ascii="Arial" w:hAnsi="Arial" w:cs="Arial"/>
          <w:sz w:val="22"/>
          <w:szCs w:val="22"/>
        </w:rPr>
        <w:t xml:space="preserve">. </w:t>
      </w:r>
    </w:p>
    <w:p w14:paraId="008F9B45" w14:textId="77777777" w:rsidR="00327CB4" w:rsidRPr="001E2C11" w:rsidRDefault="00327CB4" w:rsidP="003F42F6">
      <w:pPr>
        <w:rPr>
          <w:rFonts w:ascii="Arial" w:hAnsi="Arial" w:cs="Arial"/>
          <w:b/>
          <w:bCs/>
          <w:color w:val="000000"/>
          <w:sz w:val="22"/>
          <w:szCs w:val="22"/>
        </w:rPr>
      </w:pPr>
    </w:p>
    <w:p w14:paraId="302A5F8D" w14:textId="039EDCF7" w:rsidR="003F42F6" w:rsidRDefault="003F42F6" w:rsidP="003F42F6">
      <w:pPr>
        <w:rPr>
          <w:rFonts w:ascii="Arial" w:hAnsi="Arial" w:cs="Arial"/>
          <w:b/>
          <w:bCs/>
          <w:color w:val="000000"/>
          <w:sz w:val="22"/>
          <w:szCs w:val="22"/>
        </w:rPr>
      </w:pPr>
      <w:r w:rsidRPr="001E2C11">
        <w:rPr>
          <w:rFonts w:ascii="Arial" w:hAnsi="Arial" w:cs="Arial"/>
          <w:b/>
          <w:bCs/>
          <w:color w:val="000000"/>
          <w:sz w:val="22"/>
          <w:szCs w:val="22"/>
        </w:rPr>
        <w:t>Stormwater</w:t>
      </w:r>
      <w:r w:rsidR="00AF7C32" w:rsidRPr="001E2C11">
        <w:rPr>
          <w:rFonts w:ascii="Arial" w:hAnsi="Arial" w:cs="Arial"/>
          <w:b/>
          <w:bCs/>
          <w:color w:val="000000"/>
          <w:sz w:val="22"/>
          <w:szCs w:val="22"/>
        </w:rPr>
        <w:t xml:space="preserve"> Management</w:t>
      </w:r>
    </w:p>
    <w:p w14:paraId="64A06482" w14:textId="77777777" w:rsidR="003F42F6" w:rsidRDefault="003F42F6" w:rsidP="003F42F6">
      <w:pPr>
        <w:rPr>
          <w:rFonts w:ascii="Arial" w:hAnsi="Arial" w:cs="Arial"/>
          <w:b/>
          <w:bCs/>
          <w:color w:val="000000"/>
          <w:sz w:val="22"/>
          <w:szCs w:val="22"/>
        </w:rPr>
      </w:pPr>
    </w:p>
    <w:p w14:paraId="783CC995" w14:textId="44F9E8B0" w:rsidR="003F42F6" w:rsidRPr="007C2F89"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 xml:space="preserve">A concept stormwater drainage system </w:t>
      </w:r>
      <w:r w:rsidR="00AF7C32">
        <w:rPr>
          <w:rFonts w:ascii="Arial" w:hAnsi="Arial" w:cs="Arial"/>
          <w:color w:val="000000"/>
          <w:sz w:val="22"/>
          <w:szCs w:val="22"/>
        </w:rPr>
        <w:t xml:space="preserve">must </w:t>
      </w:r>
      <w:r>
        <w:rPr>
          <w:rFonts w:ascii="Arial" w:hAnsi="Arial" w:cs="Arial"/>
          <w:color w:val="000000"/>
          <w:sz w:val="22"/>
          <w:szCs w:val="22"/>
        </w:rPr>
        <w:t xml:space="preserve">be designed to ensure that stormwater runoff from upstream properties is conveyed through the site without adverse impact on the development or adjoining properties. </w:t>
      </w:r>
    </w:p>
    <w:p w14:paraId="4F0E4AB8" w14:textId="77777777" w:rsidR="003F42F6" w:rsidRPr="007C2F89" w:rsidRDefault="003F42F6" w:rsidP="003F42F6">
      <w:pPr>
        <w:pStyle w:val="ListParagraph"/>
        <w:ind w:left="567"/>
        <w:rPr>
          <w:rFonts w:ascii="Arial" w:hAnsi="Arial" w:cs="Arial"/>
          <w:b/>
          <w:bCs/>
          <w:color w:val="000000"/>
          <w:sz w:val="22"/>
          <w:szCs w:val="22"/>
        </w:rPr>
      </w:pPr>
    </w:p>
    <w:p w14:paraId="72555CC4" w14:textId="77777777" w:rsidR="003F42F6" w:rsidRPr="003A00AC"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Engineering plans and supporting calculations for the stormwater drainage system are to be prepared by a suitably qualified engineer and shall accompany the application for a Construction Certificate.</w:t>
      </w:r>
    </w:p>
    <w:p w14:paraId="4FD4C8EF" w14:textId="77777777" w:rsidR="003F42F6" w:rsidRPr="003A00AC" w:rsidRDefault="003F42F6" w:rsidP="003F42F6">
      <w:pPr>
        <w:pStyle w:val="ListParagraph"/>
        <w:rPr>
          <w:rFonts w:ascii="Arial" w:hAnsi="Arial" w:cs="Arial"/>
          <w:b/>
          <w:bCs/>
          <w:color w:val="000000"/>
          <w:sz w:val="22"/>
          <w:szCs w:val="22"/>
        </w:rPr>
      </w:pPr>
    </w:p>
    <w:p w14:paraId="312D4ADF" w14:textId="2EC61C5F" w:rsidR="003F42F6" w:rsidRPr="003A00AC"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 xml:space="preserve">The stormwater drainage system for the basement car park </w:t>
      </w:r>
      <w:r w:rsidR="00AF7C32">
        <w:rPr>
          <w:rFonts w:ascii="Arial" w:hAnsi="Arial" w:cs="Arial"/>
          <w:color w:val="000000"/>
          <w:sz w:val="22"/>
          <w:szCs w:val="22"/>
        </w:rPr>
        <w:t>is to be</w:t>
      </w:r>
      <w:r>
        <w:rPr>
          <w:rFonts w:ascii="Arial" w:hAnsi="Arial" w:cs="Arial"/>
          <w:color w:val="000000"/>
          <w:sz w:val="22"/>
          <w:szCs w:val="22"/>
        </w:rPr>
        <w:t xml:space="preserve"> designed in accordance with the requirements for pumped systems in AS3500.3:2003 and Council’s Stormwater Drainage Design Specifications for pump out systems in basement carparks. </w:t>
      </w:r>
    </w:p>
    <w:p w14:paraId="319E22E1" w14:textId="77777777" w:rsidR="003F42F6" w:rsidRPr="003A00AC" w:rsidRDefault="003F42F6" w:rsidP="003F42F6">
      <w:pPr>
        <w:pStyle w:val="ListParagraph"/>
        <w:rPr>
          <w:rFonts w:ascii="Arial" w:hAnsi="Arial" w:cs="Arial"/>
          <w:b/>
          <w:bCs/>
          <w:color w:val="000000"/>
          <w:sz w:val="22"/>
          <w:szCs w:val="22"/>
        </w:rPr>
      </w:pPr>
    </w:p>
    <w:p w14:paraId="1AACF1B9" w14:textId="77777777" w:rsidR="003F42F6" w:rsidRPr="007C2F89" w:rsidRDefault="003F42F6" w:rsidP="00327CB4">
      <w:pPr>
        <w:pStyle w:val="ListParagraph"/>
        <w:numPr>
          <w:ilvl w:val="0"/>
          <w:numId w:val="5"/>
        </w:numPr>
        <w:rPr>
          <w:rFonts w:ascii="Arial" w:hAnsi="Arial" w:cs="Arial"/>
          <w:b/>
          <w:bCs/>
          <w:color w:val="000000"/>
          <w:sz w:val="22"/>
          <w:szCs w:val="22"/>
        </w:rPr>
      </w:pPr>
      <w:r>
        <w:rPr>
          <w:rFonts w:ascii="Arial" w:hAnsi="Arial" w:cs="Arial"/>
          <w:color w:val="000000"/>
          <w:sz w:val="22"/>
          <w:szCs w:val="22"/>
        </w:rPr>
        <w:t>A stormwater pre-treatment system shall be incorporated on the proposed stormwater plans and that the design meets pollutant retention criteria in accordance with Council’s Development Control Plan.</w:t>
      </w:r>
    </w:p>
    <w:p w14:paraId="2A6CF663" w14:textId="77777777" w:rsidR="00AF7C32" w:rsidRPr="00AF7C32" w:rsidRDefault="00AF7C32" w:rsidP="00AF7C32">
      <w:pPr>
        <w:rPr>
          <w:rFonts w:ascii="Arial" w:hAnsi="Arial" w:cs="Arial"/>
          <w:b/>
          <w:bCs/>
          <w:sz w:val="22"/>
          <w:szCs w:val="22"/>
        </w:rPr>
      </w:pPr>
    </w:p>
    <w:p w14:paraId="3134F767" w14:textId="77777777" w:rsidR="00AF7C32" w:rsidRPr="00AF7C32" w:rsidRDefault="00AF7C32" w:rsidP="00327CB4">
      <w:pPr>
        <w:pStyle w:val="ListParagraph"/>
        <w:numPr>
          <w:ilvl w:val="0"/>
          <w:numId w:val="5"/>
        </w:numPr>
        <w:rPr>
          <w:rFonts w:ascii="Arial" w:hAnsi="Arial" w:cs="Arial"/>
          <w:sz w:val="22"/>
          <w:szCs w:val="22"/>
        </w:rPr>
      </w:pPr>
      <w:r w:rsidRPr="00AF7C32">
        <w:rPr>
          <w:rFonts w:ascii="Arial" w:hAnsi="Arial" w:cs="Arial"/>
          <w:sz w:val="22"/>
          <w:szCs w:val="22"/>
        </w:rPr>
        <w:t xml:space="preserve">On site water quality treatment facilities shall be provided to ensure that stormwater runoffs leaving the site comply with Council’s water quality standards. The treatment facilities shall capture all gross pollutants and liquid contaminants from the stormwater before discharging it to downstream. Water quality treatment works shall be designed using MUSIC modelling software and the water quality treatment system performance shall be verified using Council’s MUSIC link. </w:t>
      </w:r>
    </w:p>
    <w:p w14:paraId="5803F02D" w14:textId="77777777" w:rsidR="00AF7C32" w:rsidRPr="00AF7C32" w:rsidRDefault="00AF7C32" w:rsidP="00AF7C32">
      <w:pPr>
        <w:rPr>
          <w:rFonts w:ascii="Arial" w:hAnsi="Arial" w:cs="Arial"/>
          <w:sz w:val="22"/>
          <w:szCs w:val="22"/>
        </w:rPr>
      </w:pPr>
    </w:p>
    <w:p w14:paraId="2A21CC4F" w14:textId="0993433E" w:rsidR="00AF7C32" w:rsidRPr="00AF7C32" w:rsidRDefault="00611138" w:rsidP="00327CB4">
      <w:pPr>
        <w:pStyle w:val="ListParagraph"/>
        <w:numPr>
          <w:ilvl w:val="0"/>
          <w:numId w:val="5"/>
        </w:numPr>
        <w:rPr>
          <w:rFonts w:ascii="Arial" w:hAnsi="Arial" w:cs="Arial"/>
          <w:sz w:val="22"/>
          <w:szCs w:val="22"/>
        </w:rPr>
      </w:pPr>
      <w:r>
        <w:rPr>
          <w:rFonts w:ascii="Arial" w:hAnsi="Arial" w:cs="Arial"/>
          <w:sz w:val="22"/>
          <w:szCs w:val="22"/>
        </w:rPr>
        <w:t>The</w:t>
      </w:r>
      <w:r w:rsidR="00AF7C32" w:rsidRPr="00AF7C32">
        <w:rPr>
          <w:rFonts w:ascii="Arial" w:hAnsi="Arial" w:cs="Arial"/>
          <w:sz w:val="22"/>
          <w:szCs w:val="22"/>
        </w:rPr>
        <w:t xml:space="preserve"> below pollutant reduction targets</w:t>
      </w:r>
      <w:r>
        <w:rPr>
          <w:rFonts w:ascii="Arial" w:hAnsi="Arial" w:cs="Arial"/>
          <w:sz w:val="22"/>
          <w:szCs w:val="22"/>
        </w:rPr>
        <w:t xml:space="preserve"> are to be satisfied</w:t>
      </w:r>
      <w:r w:rsidR="00AF7C32" w:rsidRPr="00AF7C32">
        <w:rPr>
          <w:rFonts w:ascii="Arial" w:hAnsi="Arial" w:cs="Arial"/>
          <w:sz w:val="22"/>
          <w:szCs w:val="22"/>
        </w:rPr>
        <w:t xml:space="preserve">: </w:t>
      </w:r>
    </w:p>
    <w:p w14:paraId="6DA7C3FE" w14:textId="77777777" w:rsidR="00AF7C32" w:rsidRPr="00AF7C32" w:rsidRDefault="00AF7C32" w:rsidP="00AF7C32">
      <w:pPr>
        <w:pStyle w:val="ListParagraph"/>
        <w:rPr>
          <w:rFonts w:ascii="Arial" w:hAnsi="Arial" w:cs="Arial"/>
          <w:sz w:val="22"/>
          <w:szCs w:val="22"/>
        </w:rPr>
      </w:pPr>
    </w:p>
    <w:p w14:paraId="5816EA8C"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45% reduction in the baseline annual pollutant load of total nitrogen (TN);</w:t>
      </w:r>
    </w:p>
    <w:p w14:paraId="0230DFB2"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65% reduction in the baseline annual pollutant load of total phosphorous (TP);</w:t>
      </w:r>
    </w:p>
    <w:p w14:paraId="2802532F"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 xml:space="preserve">85% reduction in the baseline annual pollutant load of total suspended solids TSS); and </w:t>
      </w:r>
    </w:p>
    <w:p w14:paraId="7C3DE94C" w14:textId="77777777" w:rsidR="00AF7C32" w:rsidRPr="00AF7C32" w:rsidRDefault="00AF7C32" w:rsidP="00AF7C32">
      <w:pPr>
        <w:pStyle w:val="ListParagraph"/>
        <w:ind w:left="360"/>
        <w:rPr>
          <w:rFonts w:ascii="Arial" w:hAnsi="Arial" w:cs="Arial"/>
          <w:sz w:val="22"/>
          <w:szCs w:val="22"/>
        </w:rPr>
      </w:pPr>
      <w:r w:rsidRPr="00AF7C32">
        <w:rPr>
          <w:rFonts w:ascii="Arial" w:hAnsi="Arial" w:cs="Arial"/>
          <w:sz w:val="22"/>
          <w:szCs w:val="22"/>
        </w:rPr>
        <w:t>90% reduction in the baseline annual pollutant load of litter and vegetation larger than 5mm (gross pollutants).</w:t>
      </w:r>
    </w:p>
    <w:p w14:paraId="194C0D1F" w14:textId="061EDED3" w:rsidR="000E28B2" w:rsidRDefault="000E28B2" w:rsidP="001279F1">
      <w:pPr>
        <w:rPr>
          <w:rFonts w:ascii="Arial" w:eastAsia="Calibri" w:hAnsi="Arial" w:cs="Arial"/>
          <w:b/>
          <w:sz w:val="32"/>
          <w:szCs w:val="32"/>
          <w:highlight w:val="yellow"/>
        </w:rPr>
      </w:pPr>
    </w:p>
    <w:p w14:paraId="4A262864" w14:textId="661BA6B1" w:rsidR="00453FFA" w:rsidRPr="00453FFA" w:rsidRDefault="00453FFA" w:rsidP="00453FFA">
      <w:pPr>
        <w:rPr>
          <w:rFonts w:ascii="Arial" w:hAnsi="Arial" w:cs="Arial"/>
          <w:b/>
          <w:bCs/>
          <w:sz w:val="22"/>
          <w:szCs w:val="22"/>
        </w:rPr>
      </w:pPr>
      <w:r w:rsidRPr="00453FFA">
        <w:rPr>
          <w:rFonts w:ascii="Arial" w:hAnsi="Arial" w:cs="Arial"/>
          <w:b/>
          <w:bCs/>
          <w:sz w:val="22"/>
          <w:szCs w:val="22"/>
        </w:rPr>
        <w:t>Planting Schedule</w:t>
      </w:r>
    </w:p>
    <w:p w14:paraId="34E85D7E" w14:textId="77777777" w:rsidR="00453FFA" w:rsidRPr="00453FFA" w:rsidRDefault="00453FFA" w:rsidP="00453FFA">
      <w:pPr>
        <w:rPr>
          <w:rFonts w:ascii="Arial" w:hAnsi="Arial" w:cs="Arial"/>
          <w:sz w:val="22"/>
          <w:szCs w:val="22"/>
        </w:rPr>
      </w:pPr>
    </w:p>
    <w:p w14:paraId="6957034A" w14:textId="4401440E" w:rsidR="00453FFA" w:rsidRPr="002D6BE0" w:rsidRDefault="00453FFA" w:rsidP="001279F1">
      <w:pPr>
        <w:pStyle w:val="ListParagraph"/>
        <w:numPr>
          <w:ilvl w:val="0"/>
          <w:numId w:val="5"/>
        </w:numPr>
        <w:rPr>
          <w:rFonts w:ascii="Arial" w:hAnsi="Arial" w:cs="Arial"/>
          <w:sz w:val="22"/>
          <w:szCs w:val="22"/>
        </w:rPr>
      </w:pPr>
      <w:r w:rsidRPr="00453FFA">
        <w:rPr>
          <w:rFonts w:ascii="Arial" w:hAnsi="Arial" w:cs="Arial"/>
          <w:sz w:val="22"/>
          <w:szCs w:val="22"/>
        </w:rPr>
        <w:t xml:space="preserve">A full planting schedule details and specifications are to be provided including planting details and specifications, maintenance, planting pits, pots and structural elements to be certified by an appropriately qualified person where appropriate. </w:t>
      </w:r>
    </w:p>
    <w:p w14:paraId="11F72756" w14:textId="376C8657" w:rsidR="00B75565" w:rsidRPr="00453FFA" w:rsidRDefault="00B75565" w:rsidP="00B75565">
      <w:pPr>
        <w:rPr>
          <w:rFonts w:ascii="Arial" w:hAnsi="Arial" w:cs="Arial"/>
          <w:b/>
          <w:bCs/>
          <w:sz w:val="22"/>
          <w:szCs w:val="22"/>
        </w:rPr>
      </w:pPr>
      <w:r>
        <w:rPr>
          <w:rFonts w:ascii="Arial" w:hAnsi="Arial" w:cs="Arial"/>
          <w:b/>
          <w:bCs/>
          <w:sz w:val="22"/>
          <w:szCs w:val="22"/>
        </w:rPr>
        <w:lastRenderedPageBreak/>
        <w:t>Social Impact Assessment</w:t>
      </w:r>
    </w:p>
    <w:p w14:paraId="51ACBA73" w14:textId="77777777" w:rsidR="00B75565" w:rsidRPr="00453FFA" w:rsidRDefault="00B75565" w:rsidP="00B75565">
      <w:pPr>
        <w:rPr>
          <w:rFonts w:ascii="Arial" w:hAnsi="Arial" w:cs="Arial"/>
          <w:sz w:val="22"/>
          <w:szCs w:val="22"/>
        </w:rPr>
      </w:pPr>
    </w:p>
    <w:p w14:paraId="767DFEE2" w14:textId="6CADD18D" w:rsidR="006B0E7D" w:rsidRPr="001E2C11" w:rsidRDefault="00B75565" w:rsidP="006B0E7D">
      <w:pPr>
        <w:pStyle w:val="ListParagraph"/>
        <w:numPr>
          <w:ilvl w:val="0"/>
          <w:numId w:val="5"/>
        </w:numPr>
        <w:rPr>
          <w:rFonts w:ascii="Arial" w:hAnsi="Arial" w:cs="Arial"/>
          <w:sz w:val="22"/>
          <w:szCs w:val="22"/>
        </w:rPr>
      </w:pPr>
      <w:r>
        <w:rPr>
          <w:rFonts w:ascii="Arial" w:hAnsi="Arial" w:cs="Arial"/>
          <w:sz w:val="22"/>
          <w:szCs w:val="22"/>
        </w:rPr>
        <w:t xml:space="preserve">A comprehensive social impact assessment (CSIA) is to be submitted in accordance with Liverpool City Council’s </w:t>
      </w:r>
      <w:r w:rsidRPr="00B75565">
        <w:rPr>
          <w:rFonts w:ascii="Arial" w:hAnsi="Arial" w:cs="Arial"/>
          <w:i/>
          <w:iCs/>
          <w:sz w:val="22"/>
          <w:szCs w:val="22"/>
        </w:rPr>
        <w:t>Development Control Plan 2008</w:t>
      </w:r>
      <w:r>
        <w:rPr>
          <w:rFonts w:ascii="Arial" w:hAnsi="Arial" w:cs="Arial"/>
          <w:sz w:val="22"/>
          <w:szCs w:val="22"/>
        </w:rPr>
        <w:t xml:space="preserve"> and Social Impact Assessment Policy.</w:t>
      </w:r>
    </w:p>
    <w:p w14:paraId="173A2E07" w14:textId="77777777" w:rsidR="004175FD" w:rsidRDefault="004175FD" w:rsidP="004175FD">
      <w:pPr>
        <w:rPr>
          <w:rFonts w:ascii="Arial" w:hAnsi="Arial" w:cs="Arial"/>
          <w:b/>
          <w:bCs/>
          <w:sz w:val="22"/>
          <w:szCs w:val="22"/>
        </w:rPr>
      </w:pPr>
    </w:p>
    <w:p w14:paraId="624224E1" w14:textId="3F902076" w:rsidR="006B0E7D" w:rsidRDefault="006B0E7D" w:rsidP="004175FD">
      <w:pPr>
        <w:rPr>
          <w:rFonts w:ascii="Arial" w:hAnsi="Arial" w:cs="Arial"/>
          <w:b/>
          <w:bCs/>
          <w:sz w:val="22"/>
          <w:szCs w:val="22"/>
        </w:rPr>
      </w:pPr>
      <w:r w:rsidRPr="006B0E7D">
        <w:rPr>
          <w:rFonts w:ascii="Arial" w:hAnsi="Arial" w:cs="Arial"/>
          <w:b/>
          <w:bCs/>
          <w:sz w:val="22"/>
          <w:szCs w:val="22"/>
        </w:rPr>
        <w:t>Heritage Considerations</w:t>
      </w:r>
    </w:p>
    <w:p w14:paraId="1DD64134" w14:textId="77777777" w:rsidR="004175FD" w:rsidRPr="004175FD" w:rsidRDefault="004175FD" w:rsidP="004175FD">
      <w:pPr>
        <w:rPr>
          <w:rFonts w:ascii="Arial" w:hAnsi="Arial" w:cs="Arial"/>
          <w:b/>
          <w:bCs/>
          <w:sz w:val="22"/>
          <w:szCs w:val="22"/>
        </w:rPr>
      </w:pPr>
    </w:p>
    <w:p w14:paraId="1E8DB76A" w14:textId="77777777" w:rsidR="006B0E7D" w:rsidRPr="004175FD" w:rsidRDefault="006B0E7D" w:rsidP="00327CB4">
      <w:pPr>
        <w:pStyle w:val="ListParagraph"/>
        <w:numPr>
          <w:ilvl w:val="0"/>
          <w:numId w:val="5"/>
        </w:numPr>
        <w:rPr>
          <w:rFonts w:ascii="Arial" w:hAnsi="Arial" w:cs="Arial"/>
          <w:color w:val="000000"/>
          <w:sz w:val="22"/>
          <w:szCs w:val="22"/>
        </w:rPr>
      </w:pPr>
      <w:r w:rsidRPr="004175FD">
        <w:rPr>
          <w:rFonts w:ascii="Arial" w:hAnsi="Arial" w:cs="Arial"/>
          <w:color w:val="000000"/>
          <w:sz w:val="22"/>
          <w:szCs w:val="22"/>
        </w:rPr>
        <w:t xml:space="preserve">The Lachlan Macquarie Statue on the corner of Scott Street and Macquarie Street is to be retained at its existing location. </w:t>
      </w:r>
    </w:p>
    <w:p w14:paraId="582FD5DD" w14:textId="77777777" w:rsidR="00FE1E8A" w:rsidRPr="006B0E7D" w:rsidRDefault="00FE1E8A" w:rsidP="00FE1E8A">
      <w:pPr>
        <w:rPr>
          <w:rFonts w:ascii="Arial" w:hAnsi="Arial" w:cs="Arial"/>
          <w:sz w:val="22"/>
          <w:szCs w:val="22"/>
        </w:rPr>
      </w:pPr>
    </w:p>
    <w:p w14:paraId="35BC569E" w14:textId="37A56672" w:rsidR="00FE1E8A" w:rsidRPr="00FE1E8A" w:rsidRDefault="00FE1E8A" w:rsidP="006B0E7D">
      <w:pPr>
        <w:rPr>
          <w:rFonts w:ascii="Arial" w:hAnsi="Arial" w:cs="Arial"/>
          <w:b/>
          <w:bCs/>
          <w:sz w:val="22"/>
          <w:szCs w:val="22"/>
        </w:rPr>
      </w:pPr>
      <w:r>
        <w:rPr>
          <w:rFonts w:ascii="Arial" w:hAnsi="Arial" w:cs="Arial"/>
          <w:b/>
          <w:bCs/>
          <w:sz w:val="22"/>
          <w:szCs w:val="22"/>
        </w:rPr>
        <w:t>Traffic and Access</w:t>
      </w:r>
    </w:p>
    <w:p w14:paraId="77B25637" w14:textId="021342BE" w:rsidR="00B5419C" w:rsidRDefault="00B5419C" w:rsidP="00B5419C">
      <w:pPr>
        <w:rPr>
          <w:rFonts w:ascii="Arial" w:hAnsi="Arial" w:cs="Arial"/>
          <w:sz w:val="22"/>
          <w:szCs w:val="22"/>
          <w:highlight w:val="yellow"/>
        </w:rPr>
      </w:pPr>
    </w:p>
    <w:p w14:paraId="3FFC9C6A" w14:textId="77777777" w:rsidR="00B5419C" w:rsidRPr="00F32A7E" w:rsidRDefault="00B5419C" w:rsidP="00F32A7E">
      <w:pPr>
        <w:pStyle w:val="ListParagraph"/>
        <w:numPr>
          <w:ilvl w:val="0"/>
          <w:numId w:val="5"/>
        </w:numPr>
        <w:rPr>
          <w:rFonts w:ascii="Arial" w:hAnsi="Arial" w:cs="Arial"/>
          <w:sz w:val="22"/>
          <w:szCs w:val="22"/>
        </w:rPr>
      </w:pPr>
      <w:r w:rsidRPr="00F32A7E">
        <w:rPr>
          <w:rFonts w:ascii="Arial" w:hAnsi="Arial" w:cs="Arial"/>
          <w:sz w:val="22"/>
          <w:szCs w:val="22"/>
        </w:rPr>
        <w:t>Revised Traffic Impact Assessment (TIA) reports are to accompany future Detailed DAs for the site. The revised TIAs are to include the following:</w:t>
      </w:r>
      <w:r w:rsidRPr="00F32A7E">
        <w:rPr>
          <w:rFonts w:ascii="Arial" w:hAnsi="Arial" w:cs="Arial"/>
          <w:sz w:val="22"/>
          <w:szCs w:val="22"/>
        </w:rPr>
        <w:br/>
      </w:r>
    </w:p>
    <w:p w14:paraId="5909619A" w14:textId="77777777" w:rsidR="00B5419C" w:rsidRPr="00F32A7E" w:rsidRDefault="00B5419C" w:rsidP="00F32A7E">
      <w:pPr>
        <w:pStyle w:val="ListParagraph"/>
        <w:numPr>
          <w:ilvl w:val="0"/>
          <w:numId w:val="6"/>
        </w:numPr>
        <w:ind w:left="720"/>
        <w:rPr>
          <w:rFonts w:ascii="Arial" w:hAnsi="Arial" w:cs="Arial"/>
          <w:sz w:val="22"/>
          <w:szCs w:val="22"/>
        </w:rPr>
      </w:pPr>
      <w:r w:rsidRPr="00F32A7E">
        <w:rPr>
          <w:rFonts w:ascii="Arial" w:hAnsi="Arial" w:cs="Arial"/>
          <w:sz w:val="22"/>
          <w:szCs w:val="22"/>
        </w:rPr>
        <w:t>Updated SIDRA analysis using traffic generation rates in the TfNSW Guide (1.6 and 1.2 vehicular trips per hour per 100m2 GFA during the morning and afternoon peak period, respectively) for the ‘Developer Buildings’ component, at the minimum, to understand the traffic impact of the development under an alternative scenario.</w:t>
      </w:r>
      <w:r w:rsidRPr="00F32A7E">
        <w:rPr>
          <w:rFonts w:ascii="Arial" w:hAnsi="Arial" w:cs="Arial"/>
          <w:sz w:val="22"/>
          <w:szCs w:val="22"/>
        </w:rPr>
        <w:br/>
      </w:r>
    </w:p>
    <w:p w14:paraId="57F23BA4" w14:textId="77777777" w:rsidR="00B5419C" w:rsidRPr="00F32A7E" w:rsidRDefault="00B5419C" w:rsidP="00F32A7E">
      <w:pPr>
        <w:pStyle w:val="ListParagraph"/>
        <w:numPr>
          <w:ilvl w:val="0"/>
          <w:numId w:val="6"/>
        </w:numPr>
        <w:ind w:left="720"/>
        <w:rPr>
          <w:rFonts w:ascii="Arial" w:hAnsi="Arial" w:cs="Arial"/>
          <w:sz w:val="22"/>
          <w:szCs w:val="22"/>
        </w:rPr>
      </w:pPr>
      <w:r w:rsidRPr="00F32A7E">
        <w:rPr>
          <w:rFonts w:ascii="Arial" w:hAnsi="Arial" w:cs="Arial"/>
          <w:sz w:val="22"/>
          <w:szCs w:val="22"/>
        </w:rPr>
        <w:t xml:space="preserve">Endorsed vehicular access arrangements – The revised reports are to outline and provide details of the endorsed left in/left out access arrangement off Terminus Street addressing all the requirements contained in the letter from TfNSW to Council in Attachment 1 of this consent. </w:t>
      </w:r>
      <w:r w:rsidRPr="00F32A7E">
        <w:rPr>
          <w:rFonts w:ascii="Arial" w:hAnsi="Arial" w:cs="Arial"/>
          <w:sz w:val="22"/>
          <w:szCs w:val="22"/>
        </w:rPr>
        <w:br/>
      </w:r>
    </w:p>
    <w:p w14:paraId="79940E7C" w14:textId="02E6F599" w:rsidR="00B5419C" w:rsidRPr="00F32A7E" w:rsidRDefault="00B5419C" w:rsidP="00F32A7E">
      <w:pPr>
        <w:pStyle w:val="ListParagraph"/>
        <w:numPr>
          <w:ilvl w:val="0"/>
          <w:numId w:val="6"/>
        </w:numPr>
        <w:ind w:left="720"/>
        <w:rPr>
          <w:rFonts w:ascii="Arial" w:hAnsi="Arial" w:cs="Arial"/>
          <w:sz w:val="22"/>
          <w:szCs w:val="22"/>
        </w:rPr>
      </w:pPr>
      <w:r w:rsidRPr="00F32A7E">
        <w:rPr>
          <w:rFonts w:ascii="Arial" w:hAnsi="Arial" w:cs="Arial"/>
          <w:sz w:val="22"/>
          <w:szCs w:val="22"/>
        </w:rPr>
        <w:t>Allocation of car parking spaces - information regarding the allocation of car parking spaces to the various land uses, including adequate provisions for bicycle and motorcycle parking in the revised TIA.</w:t>
      </w:r>
    </w:p>
    <w:p w14:paraId="7D254C61" w14:textId="77777777" w:rsidR="00A37998" w:rsidRPr="00F32A7E" w:rsidRDefault="00A37998" w:rsidP="00A37998">
      <w:pPr>
        <w:rPr>
          <w:rFonts w:ascii="Arial" w:hAnsi="Arial" w:cs="Arial"/>
          <w:sz w:val="22"/>
          <w:szCs w:val="22"/>
          <w:highlight w:val="yellow"/>
        </w:rPr>
      </w:pPr>
    </w:p>
    <w:p w14:paraId="6144706E" w14:textId="72D8DE1F" w:rsidR="00B5419C" w:rsidRPr="00F32A7E" w:rsidRDefault="00B5419C" w:rsidP="00F32A7E">
      <w:pPr>
        <w:pStyle w:val="ListParagraph"/>
        <w:numPr>
          <w:ilvl w:val="0"/>
          <w:numId w:val="5"/>
        </w:numPr>
        <w:rPr>
          <w:rFonts w:ascii="Arial" w:hAnsi="Arial" w:cs="Arial"/>
          <w:sz w:val="22"/>
          <w:szCs w:val="22"/>
        </w:rPr>
      </w:pPr>
      <w:r w:rsidRPr="00F32A7E">
        <w:rPr>
          <w:rFonts w:ascii="Arial" w:hAnsi="Arial" w:cs="Arial"/>
          <w:sz w:val="22"/>
          <w:szCs w:val="22"/>
        </w:rPr>
        <w:t xml:space="preserve">Car parking provision – future Detailed DAs are to provide car parking provisions in accordance with the car parking rates set out in the Liverpool LEP 2008 and Liverpool DCP 2008 as well as provide for the replacement of the existing public car parking spaces at the site as outlined in the TIA, as prepared by PTC, dated 22 April 2020. </w:t>
      </w:r>
    </w:p>
    <w:p w14:paraId="372EA716" w14:textId="77777777" w:rsidR="00A37998" w:rsidRDefault="00A37998" w:rsidP="006B0E7D">
      <w:pPr>
        <w:rPr>
          <w:rFonts w:ascii="Arial" w:hAnsi="Arial" w:cs="Arial"/>
          <w:sz w:val="22"/>
          <w:szCs w:val="22"/>
        </w:rPr>
      </w:pPr>
    </w:p>
    <w:p w14:paraId="237ABFC2" w14:textId="22E34C8D" w:rsidR="00E22571" w:rsidRPr="00FE1E8A" w:rsidRDefault="00FE1E8A" w:rsidP="00E22571">
      <w:pPr>
        <w:pStyle w:val="ListParagraph"/>
        <w:numPr>
          <w:ilvl w:val="0"/>
          <w:numId w:val="5"/>
        </w:numPr>
        <w:rPr>
          <w:rFonts w:ascii="Arial" w:hAnsi="Arial" w:cs="Arial"/>
          <w:color w:val="000000"/>
          <w:sz w:val="22"/>
          <w:szCs w:val="22"/>
        </w:rPr>
      </w:pPr>
      <w:r w:rsidRPr="00E22571">
        <w:rPr>
          <w:rFonts w:ascii="Arial" w:hAnsi="Arial" w:cs="Arial"/>
          <w:color w:val="000000"/>
          <w:sz w:val="22"/>
          <w:szCs w:val="22"/>
        </w:rPr>
        <w:t xml:space="preserve">Detailed design drawings of the driveways, ramps, aisles, loading bays and parking spaces, </w:t>
      </w:r>
      <w:r w:rsidR="00E22571" w:rsidRPr="00E22571">
        <w:rPr>
          <w:rFonts w:ascii="Arial" w:hAnsi="Arial" w:cs="Arial"/>
          <w:color w:val="000000"/>
          <w:sz w:val="22"/>
          <w:szCs w:val="22"/>
        </w:rPr>
        <w:t xml:space="preserve">as well as for swept path analysis, footpath paving, street lighting, sign and line marking scheme, </w:t>
      </w:r>
      <w:r w:rsidRPr="00E22571">
        <w:rPr>
          <w:rFonts w:ascii="Arial" w:hAnsi="Arial" w:cs="Arial"/>
          <w:color w:val="000000"/>
          <w:sz w:val="22"/>
          <w:szCs w:val="22"/>
        </w:rPr>
        <w:t xml:space="preserve">demonstrating that the design </w:t>
      </w:r>
      <w:r w:rsidRPr="00E22571">
        <w:rPr>
          <w:rFonts w:ascii="Arial" w:hAnsi="Arial" w:cs="Arial"/>
          <w:sz w:val="22"/>
          <w:szCs w:val="22"/>
        </w:rPr>
        <w:t xml:space="preserve">has been carried out in accordance with RMS Guidelines, DCP and AS: 2890 is to be submitted to Council with the detailed development applications. </w:t>
      </w:r>
    </w:p>
    <w:p w14:paraId="41343141" w14:textId="77777777" w:rsidR="00FE1E8A" w:rsidRPr="00E22571" w:rsidRDefault="00FE1E8A" w:rsidP="00E22571">
      <w:pPr>
        <w:pStyle w:val="ListParagraph"/>
        <w:ind w:left="360"/>
        <w:rPr>
          <w:rFonts w:ascii="Arial" w:hAnsi="Arial" w:cs="Arial"/>
          <w:color w:val="000000"/>
          <w:sz w:val="22"/>
          <w:szCs w:val="22"/>
        </w:rPr>
      </w:pPr>
    </w:p>
    <w:p w14:paraId="0A525432" w14:textId="68AF38D2" w:rsidR="00FE1E8A" w:rsidRPr="00FE1E8A" w:rsidRDefault="00FE1E8A" w:rsidP="00327CB4">
      <w:pPr>
        <w:pStyle w:val="ListParagraph"/>
        <w:numPr>
          <w:ilvl w:val="0"/>
          <w:numId w:val="5"/>
        </w:numPr>
        <w:rPr>
          <w:rFonts w:ascii="Arial" w:hAnsi="Arial" w:cs="Arial"/>
          <w:color w:val="000000"/>
          <w:sz w:val="22"/>
          <w:szCs w:val="22"/>
        </w:rPr>
      </w:pPr>
      <w:r w:rsidRPr="00FE1E8A">
        <w:rPr>
          <w:rFonts w:ascii="Arial" w:hAnsi="Arial" w:cs="Arial"/>
          <w:color w:val="000000"/>
          <w:sz w:val="22"/>
          <w:szCs w:val="22"/>
        </w:rPr>
        <w:t xml:space="preserve">The drawings must be certified by a qualified traffic engineer </w:t>
      </w:r>
      <w:r w:rsidR="00254787">
        <w:rPr>
          <w:rFonts w:ascii="Arial" w:hAnsi="Arial" w:cs="Arial"/>
          <w:color w:val="000000"/>
          <w:sz w:val="22"/>
          <w:szCs w:val="22"/>
        </w:rPr>
        <w:t>and are to</w:t>
      </w:r>
      <w:r w:rsidRPr="00FE1E8A">
        <w:rPr>
          <w:rFonts w:ascii="Arial" w:hAnsi="Arial" w:cs="Arial"/>
          <w:color w:val="000000"/>
          <w:sz w:val="22"/>
          <w:szCs w:val="22"/>
        </w:rPr>
        <w:t xml:space="preserve"> comply with the requirements of the DCP</w:t>
      </w:r>
      <w:r w:rsidR="0044374E">
        <w:rPr>
          <w:rFonts w:ascii="Arial" w:hAnsi="Arial" w:cs="Arial"/>
          <w:color w:val="000000"/>
          <w:sz w:val="22"/>
          <w:szCs w:val="22"/>
        </w:rPr>
        <w:t xml:space="preserve"> and</w:t>
      </w:r>
      <w:r w:rsidRPr="00FE1E8A">
        <w:rPr>
          <w:rFonts w:ascii="Arial" w:hAnsi="Arial" w:cs="Arial"/>
          <w:color w:val="000000"/>
          <w:sz w:val="22"/>
          <w:szCs w:val="22"/>
        </w:rPr>
        <w:t xml:space="preserve"> Australian Standards in relation to the Terminus Street access.</w:t>
      </w:r>
    </w:p>
    <w:p w14:paraId="20B14F75" w14:textId="77777777" w:rsidR="00FE1E8A" w:rsidRPr="00FE1E8A" w:rsidRDefault="00FE1E8A" w:rsidP="00FE1E8A">
      <w:pPr>
        <w:pStyle w:val="ListParagraph"/>
        <w:rPr>
          <w:rFonts w:ascii="Arial" w:hAnsi="Arial" w:cs="Arial"/>
          <w:color w:val="000000"/>
          <w:sz w:val="22"/>
          <w:szCs w:val="22"/>
        </w:rPr>
      </w:pPr>
    </w:p>
    <w:p w14:paraId="04C4ABEA" w14:textId="193B06E2" w:rsidR="00FE1E8A" w:rsidRPr="00FE1E8A" w:rsidRDefault="00FE1E8A" w:rsidP="00327CB4">
      <w:pPr>
        <w:pStyle w:val="ListParagraph"/>
        <w:numPr>
          <w:ilvl w:val="0"/>
          <w:numId w:val="5"/>
        </w:numPr>
        <w:rPr>
          <w:rFonts w:ascii="Arial" w:hAnsi="Arial" w:cs="Arial"/>
          <w:color w:val="000000"/>
          <w:sz w:val="22"/>
          <w:szCs w:val="22"/>
        </w:rPr>
      </w:pPr>
      <w:r w:rsidRPr="00FE1E8A">
        <w:rPr>
          <w:rFonts w:ascii="Arial" w:hAnsi="Arial" w:cs="Arial"/>
          <w:color w:val="000000"/>
          <w:sz w:val="22"/>
          <w:szCs w:val="22"/>
        </w:rPr>
        <w:t xml:space="preserve">A Travel Plan that contains specific measures to promote the use of more sustainable modes of travel including walking, cycling, public transport and car sharing </w:t>
      </w:r>
      <w:r w:rsidR="00254787">
        <w:rPr>
          <w:rFonts w:ascii="Arial" w:hAnsi="Arial" w:cs="Arial"/>
          <w:color w:val="000000"/>
          <w:sz w:val="22"/>
          <w:szCs w:val="22"/>
        </w:rPr>
        <w:t>are to</w:t>
      </w:r>
      <w:r w:rsidRPr="00FE1E8A">
        <w:rPr>
          <w:rFonts w:ascii="Arial" w:hAnsi="Arial" w:cs="Arial"/>
          <w:color w:val="000000"/>
          <w:sz w:val="22"/>
          <w:szCs w:val="22"/>
        </w:rPr>
        <w:t xml:space="preserve"> be submitted as part of </w:t>
      </w:r>
      <w:r w:rsidR="00254787">
        <w:rPr>
          <w:rFonts w:ascii="Arial" w:hAnsi="Arial" w:cs="Arial"/>
          <w:color w:val="000000"/>
          <w:sz w:val="22"/>
          <w:szCs w:val="22"/>
        </w:rPr>
        <w:t>any future Detailed</w:t>
      </w:r>
      <w:r w:rsidRPr="00FE1E8A">
        <w:rPr>
          <w:rFonts w:ascii="Arial" w:hAnsi="Arial" w:cs="Arial"/>
          <w:color w:val="000000"/>
          <w:sz w:val="22"/>
          <w:szCs w:val="22"/>
        </w:rPr>
        <w:t xml:space="preserve"> DA</w:t>
      </w:r>
      <w:r w:rsidR="00254787">
        <w:rPr>
          <w:rFonts w:ascii="Arial" w:hAnsi="Arial" w:cs="Arial"/>
          <w:color w:val="000000"/>
          <w:sz w:val="22"/>
          <w:szCs w:val="22"/>
        </w:rPr>
        <w:t>.</w:t>
      </w:r>
    </w:p>
    <w:p w14:paraId="4571A5A6" w14:textId="77777777" w:rsidR="00735B58" w:rsidRPr="00445F05" w:rsidRDefault="00735B58" w:rsidP="00735B58">
      <w:pPr>
        <w:rPr>
          <w:rFonts w:ascii="Arial" w:hAnsi="Arial" w:cs="Arial"/>
          <w:color w:val="FF0000"/>
          <w:sz w:val="22"/>
          <w:szCs w:val="22"/>
        </w:rPr>
      </w:pPr>
    </w:p>
    <w:p w14:paraId="33ECA646" w14:textId="76F503B4" w:rsidR="00735B58" w:rsidRPr="00735B58" w:rsidRDefault="00735B58" w:rsidP="00735B58">
      <w:pPr>
        <w:spacing w:line="336" w:lineRule="atLeast"/>
        <w:rPr>
          <w:rFonts w:ascii="Arial" w:hAnsi="Arial" w:cs="Arial"/>
          <w:b/>
          <w:bCs/>
          <w:sz w:val="22"/>
          <w:szCs w:val="22"/>
        </w:rPr>
      </w:pPr>
      <w:r w:rsidRPr="00735B58">
        <w:rPr>
          <w:rFonts w:ascii="Arial" w:hAnsi="Arial" w:cs="Arial"/>
          <w:b/>
          <w:bCs/>
          <w:sz w:val="22"/>
          <w:szCs w:val="22"/>
        </w:rPr>
        <w:t>Urban Design Considerations</w:t>
      </w:r>
    </w:p>
    <w:p w14:paraId="18B3A486" w14:textId="77777777" w:rsidR="00735B58" w:rsidRPr="00735B58" w:rsidRDefault="00735B58" w:rsidP="00735B58">
      <w:pPr>
        <w:spacing w:line="336" w:lineRule="atLeast"/>
        <w:rPr>
          <w:rFonts w:ascii="Arial" w:hAnsi="Arial" w:cs="Arial"/>
          <w:b/>
          <w:bCs/>
          <w:sz w:val="22"/>
          <w:szCs w:val="22"/>
        </w:rPr>
      </w:pPr>
    </w:p>
    <w:p w14:paraId="3EBB5B08" w14:textId="77777777" w:rsidR="00735B58" w:rsidRPr="00735B58" w:rsidRDefault="00735B58" w:rsidP="003C44FC">
      <w:pPr>
        <w:pStyle w:val="ListParagraph"/>
        <w:numPr>
          <w:ilvl w:val="0"/>
          <w:numId w:val="5"/>
        </w:numPr>
        <w:rPr>
          <w:rFonts w:ascii="Arial" w:hAnsi="Arial" w:cs="Arial"/>
          <w:sz w:val="22"/>
          <w:szCs w:val="22"/>
        </w:rPr>
      </w:pPr>
      <w:r w:rsidRPr="00735B58">
        <w:rPr>
          <w:rFonts w:ascii="Arial" w:hAnsi="Arial" w:cs="Arial"/>
          <w:sz w:val="22"/>
          <w:szCs w:val="22"/>
        </w:rPr>
        <w:t xml:space="preserve">Provide a footpath design that ensures pedestrian priority along Scott Street. The pavement design at driveway locations must include: </w:t>
      </w:r>
    </w:p>
    <w:p w14:paraId="34A01E25" w14:textId="77777777" w:rsidR="00735B58" w:rsidRPr="00735B58" w:rsidRDefault="00735B58" w:rsidP="003C44FC">
      <w:pPr>
        <w:pStyle w:val="ListParagraph"/>
        <w:numPr>
          <w:ilvl w:val="1"/>
          <w:numId w:val="5"/>
        </w:numPr>
        <w:rPr>
          <w:rFonts w:ascii="Arial" w:hAnsi="Arial" w:cs="Arial"/>
          <w:sz w:val="22"/>
          <w:szCs w:val="22"/>
        </w:rPr>
      </w:pPr>
      <w:r w:rsidRPr="00735B58">
        <w:rPr>
          <w:rFonts w:ascii="Arial" w:hAnsi="Arial" w:cs="Arial"/>
          <w:sz w:val="22"/>
          <w:szCs w:val="22"/>
        </w:rPr>
        <w:t>The design of the driveway must be delivered with Granite pavement in 100x100mm sets (refer to Figure 6.254, page 268, Liverpool City Centre Master Plan)</w:t>
      </w:r>
    </w:p>
    <w:p w14:paraId="7DB13BEB" w14:textId="3C7000AD" w:rsidR="00735B58" w:rsidRPr="00735B58" w:rsidRDefault="00735B58" w:rsidP="003C44FC">
      <w:pPr>
        <w:pStyle w:val="ListParagraph"/>
        <w:numPr>
          <w:ilvl w:val="1"/>
          <w:numId w:val="5"/>
        </w:numPr>
        <w:rPr>
          <w:rFonts w:ascii="Arial" w:hAnsi="Arial" w:cs="Arial"/>
          <w:sz w:val="22"/>
          <w:szCs w:val="22"/>
        </w:rPr>
      </w:pPr>
      <w:r w:rsidRPr="00735B58">
        <w:rPr>
          <w:rFonts w:ascii="Arial" w:hAnsi="Arial" w:cs="Arial"/>
          <w:sz w:val="22"/>
          <w:szCs w:val="22"/>
        </w:rPr>
        <w:lastRenderedPageBreak/>
        <w:t xml:space="preserve">The driveway is to be designed flush with the pedestrian pavement along </w:t>
      </w:r>
      <w:r w:rsidR="00EB09FE">
        <w:rPr>
          <w:rFonts w:ascii="Arial" w:hAnsi="Arial" w:cs="Arial"/>
          <w:sz w:val="22"/>
          <w:szCs w:val="22"/>
        </w:rPr>
        <w:t>Scott</w:t>
      </w:r>
      <w:r w:rsidRPr="00735B58">
        <w:rPr>
          <w:rFonts w:ascii="Arial" w:hAnsi="Arial" w:cs="Arial"/>
          <w:sz w:val="22"/>
          <w:szCs w:val="22"/>
        </w:rPr>
        <w:t xml:space="preserve"> Street and only demarcated by the change in pavement </w:t>
      </w:r>
    </w:p>
    <w:p w14:paraId="13549558" w14:textId="77777777" w:rsidR="00735B58" w:rsidRPr="00735B58" w:rsidRDefault="00735B58" w:rsidP="003C44FC">
      <w:pPr>
        <w:pStyle w:val="ListParagraph"/>
        <w:numPr>
          <w:ilvl w:val="1"/>
          <w:numId w:val="5"/>
        </w:numPr>
        <w:rPr>
          <w:rFonts w:ascii="Arial" w:hAnsi="Arial" w:cs="Arial"/>
          <w:sz w:val="22"/>
          <w:szCs w:val="22"/>
        </w:rPr>
      </w:pPr>
      <w:r w:rsidRPr="00735B58">
        <w:rPr>
          <w:rFonts w:ascii="Arial" w:hAnsi="Arial" w:cs="Arial"/>
          <w:sz w:val="22"/>
          <w:szCs w:val="22"/>
        </w:rPr>
        <w:t>The pedestrians have priority over vehicle movements. And the space must be demarcated as such</w:t>
      </w:r>
    </w:p>
    <w:p w14:paraId="2EF204E5" w14:textId="77777777" w:rsidR="00735B58" w:rsidRPr="00735B58" w:rsidRDefault="00735B58" w:rsidP="00735B58">
      <w:pPr>
        <w:pStyle w:val="ListParagraph"/>
        <w:spacing w:line="336" w:lineRule="atLeast"/>
        <w:ind w:left="1440"/>
        <w:rPr>
          <w:rFonts w:ascii="Arial" w:hAnsi="Arial" w:cs="Arial"/>
          <w:sz w:val="22"/>
          <w:szCs w:val="22"/>
        </w:rPr>
      </w:pPr>
    </w:p>
    <w:p w14:paraId="15B29A50" w14:textId="7029771F" w:rsidR="00735B58" w:rsidRPr="004B7E3D" w:rsidRDefault="00735B58" w:rsidP="00327CB4">
      <w:pPr>
        <w:numPr>
          <w:ilvl w:val="0"/>
          <w:numId w:val="5"/>
        </w:numPr>
        <w:contextualSpacing/>
        <w:rPr>
          <w:rFonts w:ascii="Arial" w:hAnsi="Arial" w:cs="Arial"/>
          <w:sz w:val="22"/>
          <w:szCs w:val="22"/>
          <w:lang w:eastAsia="en-US"/>
        </w:rPr>
      </w:pPr>
      <w:r w:rsidRPr="00735B58">
        <w:rPr>
          <w:rFonts w:ascii="Arial" w:hAnsi="Arial" w:cs="Arial"/>
          <w:sz w:val="22"/>
          <w:szCs w:val="22"/>
          <w:lang w:eastAsia="en-US"/>
        </w:rPr>
        <w:t xml:space="preserve">Weather protection is required to be provided along Scott Street (east of the driveway access) to allow pedestrian movements along the street in all-weather situations.  Street trees must be provided </w:t>
      </w:r>
      <w:r w:rsidRPr="004B7E3D">
        <w:rPr>
          <w:rFonts w:ascii="Arial" w:hAnsi="Arial" w:cs="Arial"/>
          <w:sz w:val="22"/>
          <w:szCs w:val="22"/>
          <w:lang w:eastAsia="en-US"/>
        </w:rPr>
        <w:t>and designed into the street awning.</w:t>
      </w:r>
    </w:p>
    <w:p w14:paraId="01CBCABD" w14:textId="77777777" w:rsidR="00735B58" w:rsidRPr="004B7E3D" w:rsidRDefault="00735B58" w:rsidP="00735B58">
      <w:pPr>
        <w:ind w:left="360"/>
        <w:contextualSpacing/>
        <w:rPr>
          <w:rFonts w:ascii="Arial" w:hAnsi="Arial" w:cs="Arial"/>
          <w:sz w:val="22"/>
          <w:szCs w:val="22"/>
          <w:lang w:eastAsia="en-US"/>
        </w:rPr>
      </w:pPr>
    </w:p>
    <w:p w14:paraId="043BFB38" w14:textId="7C9AAC09" w:rsidR="00735B58" w:rsidRPr="004B7E3D" w:rsidRDefault="00735B58" w:rsidP="00327CB4">
      <w:pPr>
        <w:numPr>
          <w:ilvl w:val="0"/>
          <w:numId w:val="5"/>
        </w:numPr>
        <w:contextualSpacing/>
        <w:rPr>
          <w:rFonts w:ascii="Arial" w:hAnsi="Arial" w:cs="Arial"/>
          <w:sz w:val="22"/>
          <w:szCs w:val="22"/>
          <w:lang w:eastAsia="en-US"/>
        </w:rPr>
      </w:pPr>
      <w:r w:rsidRPr="004B7E3D">
        <w:rPr>
          <w:rFonts w:ascii="Arial" w:hAnsi="Arial" w:cs="Arial"/>
          <w:sz w:val="22"/>
          <w:szCs w:val="22"/>
          <w:lang w:eastAsia="en-US"/>
        </w:rPr>
        <w:t>Include sun-shading and façade treatments are functional in reducing heat-gain from sun exposure.</w:t>
      </w:r>
    </w:p>
    <w:p w14:paraId="6B2652A2" w14:textId="77777777" w:rsidR="007C798B" w:rsidRPr="004B7E3D" w:rsidRDefault="007C798B" w:rsidP="007C798B">
      <w:pPr>
        <w:pStyle w:val="ListParagraph"/>
        <w:rPr>
          <w:rFonts w:ascii="Arial" w:hAnsi="Arial" w:cs="Arial"/>
          <w:sz w:val="22"/>
          <w:szCs w:val="22"/>
          <w:lang w:eastAsia="en-US"/>
        </w:rPr>
      </w:pPr>
    </w:p>
    <w:p w14:paraId="383CFC00" w14:textId="77777777" w:rsidR="007C798B" w:rsidRPr="004B7E3D" w:rsidRDefault="007C798B" w:rsidP="007C798B">
      <w:pPr>
        <w:rPr>
          <w:rFonts w:ascii="Arial" w:hAnsi="Arial" w:cs="Arial"/>
          <w:b/>
          <w:bCs/>
          <w:sz w:val="22"/>
          <w:szCs w:val="22"/>
        </w:rPr>
      </w:pPr>
      <w:r w:rsidRPr="004B7E3D">
        <w:rPr>
          <w:rFonts w:ascii="Arial" w:hAnsi="Arial" w:cs="Arial"/>
          <w:b/>
          <w:bCs/>
          <w:sz w:val="22"/>
          <w:szCs w:val="22"/>
        </w:rPr>
        <w:t>Wind Study</w:t>
      </w:r>
    </w:p>
    <w:p w14:paraId="169C5C40" w14:textId="77777777" w:rsidR="007C798B" w:rsidRPr="004B7E3D" w:rsidRDefault="007C798B" w:rsidP="007C798B">
      <w:pPr>
        <w:rPr>
          <w:rFonts w:ascii="Arial" w:hAnsi="Arial" w:cs="Arial"/>
          <w:b/>
          <w:bCs/>
          <w:sz w:val="22"/>
          <w:szCs w:val="22"/>
        </w:rPr>
      </w:pPr>
    </w:p>
    <w:p w14:paraId="2BC9CA8E" w14:textId="1DDADE4A" w:rsidR="00750FBB" w:rsidRPr="004B7E3D" w:rsidRDefault="007C798B" w:rsidP="00750FBB">
      <w:pPr>
        <w:numPr>
          <w:ilvl w:val="0"/>
          <w:numId w:val="5"/>
        </w:numPr>
        <w:tabs>
          <w:tab w:val="num" w:pos="567"/>
        </w:tabs>
        <w:ind w:left="567" w:hanging="567"/>
        <w:rPr>
          <w:rFonts w:ascii="Arial" w:hAnsi="Arial" w:cs="Arial"/>
          <w:sz w:val="22"/>
          <w:szCs w:val="22"/>
        </w:rPr>
      </w:pPr>
      <w:r w:rsidRPr="004B7E3D">
        <w:rPr>
          <w:rFonts w:ascii="Arial" w:hAnsi="Arial" w:cs="Arial"/>
          <w:sz w:val="22"/>
          <w:szCs w:val="22"/>
        </w:rPr>
        <w:t>Any future development application is to be accompanied by a wind report prepared by a suitably qualified consultant.</w:t>
      </w:r>
      <w:r w:rsidR="00750FBB" w:rsidRPr="004B7E3D">
        <w:rPr>
          <w:rFonts w:ascii="Arial" w:hAnsi="Arial" w:cs="Arial"/>
          <w:sz w:val="22"/>
          <w:szCs w:val="22"/>
        </w:rPr>
        <w:t xml:space="preserve"> Wind tunnel testing and mitigation measures are to be provided as part of the wind study, with consideration of wind impacts on public areas and roof gardens.</w:t>
      </w:r>
    </w:p>
    <w:p w14:paraId="4E7B3C7D" w14:textId="335A7776" w:rsidR="00DD66CE" w:rsidRDefault="00DD66CE" w:rsidP="00DD66CE">
      <w:pPr>
        <w:rPr>
          <w:rFonts w:ascii="Arial" w:hAnsi="Arial" w:cs="Arial"/>
          <w:sz w:val="22"/>
          <w:szCs w:val="22"/>
        </w:rPr>
      </w:pPr>
    </w:p>
    <w:p w14:paraId="30A5B70B" w14:textId="77777777" w:rsidR="003C44FC" w:rsidRPr="004B7E3D" w:rsidRDefault="003C44FC" w:rsidP="00DD66CE">
      <w:pPr>
        <w:rPr>
          <w:rFonts w:ascii="Arial" w:hAnsi="Arial" w:cs="Arial"/>
          <w:sz w:val="22"/>
          <w:szCs w:val="22"/>
        </w:rPr>
      </w:pPr>
    </w:p>
    <w:p w14:paraId="797294E7" w14:textId="6F238221" w:rsidR="00DD66CE" w:rsidRPr="004B7E3D" w:rsidRDefault="00DD66CE" w:rsidP="00DD66CE">
      <w:pPr>
        <w:rPr>
          <w:rFonts w:ascii="Arial" w:hAnsi="Arial" w:cs="Arial"/>
          <w:b/>
          <w:bCs/>
          <w:sz w:val="22"/>
          <w:szCs w:val="22"/>
        </w:rPr>
      </w:pPr>
      <w:r w:rsidRPr="004B7E3D">
        <w:rPr>
          <w:rFonts w:ascii="Arial" w:hAnsi="Arial" w:cs="Arial"/>
          <w:b/>
          <w:bCs/>
          <w:sz w:val="22"/>
          <w:szCs w:val="22"/>
        </w:rPr>
        <w:t>Acoustic Report</w:t>
      </w:r>
    </w:p>
    <w:p w14:paraId="727479D3" w14:textId="77777777" w:rsidR="00DD66CE" w:rsidRPr="004B7E3D" w:rsidRDefault="00DD66CE" w:rsidP="00DD66CE">
      <w:pPr>
        <w:rPr>
          <w:rFonts w:ascii="Arial" w:hAnsi="Arial" w:cs="Arial"/>
          <w:sz w:val="22"/>
          <w:szCs w:val="22"/>
        </w:rPr>
      </w:pPr>
    </w:p>
    <w:p w14:paraId="49D0889B" w14:textId="7F6CB8D7" w:rsidR="00DD66CE" w:rsidRPr="004B7E3D" w:rsidRDefault="00DD66CE" w:rsidP="00DD66CE">
      <w:pPr>
        <w:numPr>
          <w:ilvl w:val="0"/>
          <w:numId w:val="5"/>
        </w:numPr>
        <w:tabs>
          <w:tab w:val="num" w:pos="567"/>
        </w:tabs>
        <w:ind w:left="567" w:hanging="567"/>
        <w:rPr>
          <w:rFonts w:ascii="Arial" w:hAnsi="Arial" w:cs="Arial"/>
          <w:sz w:val="22"/>
          <w:szCs w:val="22"/>
        </w:rPr>
      </w:pPr>
      <w:r w:rsidRPr="004B7E3D">
        <w:rPr>
          <w:rFonts w:ascii="Arial" w:hAnsi="Arial" w:cs="Arial"/>
          <w:sz w:val="22"/>
          <w:szCs w:val="22"/>
        </w:rPr>
        <w:t xml:space="preserve">Any future development application is to be accompanied by an acoustic report prepared by a suitably qualified acoustic consultant that demonstrates compliance with the relevant provisions of the State Environmental Planning Policy (Infrastructure) 2007, as well as consideration of impacts on surrounding sensitive receivers. </w:t>
      </w:r>
    </w:p>
    <w:p w14:paraId="5E1F69B1" w14:textId="77777777" w:rsidR="00857D0F" w:rsidRPr="004B7E3D" w:rsidRDefault="00857D0F" w:rsidP="00114A5A">
      <w:pPr>
        <w:rPr>
          <w:rFonts w:ascii="Arial" w:hAnsi="Arial" w:cs="Arial"/>
          <w:b/>
          <w:bCs/>
          <w:sz w:val="22"/>
          <w:szCs w:val="22"/>
        </w:rPr>
      </w:pPr>
    </w:p>
    <w:p w14:paraId="20BDF279" w14:textId="32A424AA" w:rsidR="00114A5A" w:rsidRPr="004B7E3D" w:rsidRDefault="00114A5A" w:rsidP="00114A5A">
      <w:pPr>
        <w:rPr>
          <w:rFonts w:ascii="Arial" w:hAnsi="Arial" w:cs="Arial"/>
          <w:b/>
          <w:bCs/>
          <w:sz w:val="22"/>
          <w:szCs w:val="22"/>
        </w:rPr>
      </w:pPr>
      <w:r w:rsidRPr="004B7E3D">
        <w:rPr>
          <w:rFonts w:ascii="Arial" w:hAnsi="Arial" w:cs="Arial"/>
          <w:b/>
          <w:bCs/>
          <w:sz w:val="22"/>
          <w:szCs w:val="22"/>
        </w:rPr>
        <w:t xml:space="preserve">Contamination </w:t>
      </w:r>
    </w:p>
    <w:p w14:paraId="0D81629A" w14:textId="77777777" w:rsidR="00114A5A" w:rsidRPr="004B7E3D" w:rsidRDefault="00114A5A" w:rsidP="00114A5A">
      <w:pPr>
        <w:contextualSpacing/>
        <w:rPr>
          <w:rFonts w:ascii="Arial" w:hAnsi="Arial" w:cs="Arial"/>
          <w:sz w:val="22"/>
          <w:szCs w:val="22"/>
          <w:lang w:eastAsia="en-US"/>
        </w:rPr>
      </w:pPr>
    </w:p>
    <w:p w14:paraId="3D7A8D87" w14:textId="061CA344" w:rsidR="00114A5A" w:rsidRPr="001E2C11" w:rsidRDefault="00114A5A" w:rsidP="00114A5A">
      <w:pPr>
        <w:numPr>
          <w:ilvl w:val="0"/>
          <w:numId w:val="5"/>
        </w:numPr>
        <w:contextualSpacing/>
        <w:rPr>
          <w:rFonts w:ascii="Arial" w:hAnsi="Arial" w:cs="Arial"/>
          <w:sz w:val="22"/>
          <w:szCs w:val="22"/>
          <w:lang w:eastAsia="en-US"/>
        </w:rPr>
      </w:pPr>
      <w:r w:rsidRPr="004B7E3D">
        <w:rPr>
          <w:rFonts w:ascii="Arial" w:hAnsi="Arial" w:cs="Arial"/>
          <w:sz w:val="22"/>
          <w:szCs w:val="22"/>
          <w:lang w:eastAsia="en-US"/>
        </w:rPr>
        <w:t xml:space="preserve">The Preliminary Site Investigation prepared </w:t>
      </w:r>
      <w:r w:rsidRPr="001E2C11">
        <w:rPr>
          <w:rFonts w:ascii="Arial" w:hAnsi="Arial" w:cs="Arial"/>
          <w:sz w:val="22"/>
          <w:szCs w:val="22"/>
          <w:lang w:eastAsia="en-US"/>
        </w:rPr>
        <w:t>by Douglas Partners, dated April 2019, submitted with the application has identified asbestos contamination on the site</w:t>
      </w:r>
      <w:bookmarkStart w:id="1" w:name="_Hlk48673008"/>
      <w:r w:rsidRPr="001E2C11">
        <w:rPr>
          <w:rFonts w:ascii="Arial" w:hAnsi="Arial" w:cs="Arial"/>
          <w:sz w:val="22"/>
          <w:szCs w:val="22"/>
          <w:lang w:eastAsia="en-US"/>
        </w:rPr>
        <w:t xml:space="preserve">. </w:t>
      </w:r>
      <w:r w:rsidR="001E2C11" w:rsidRPr="001E2C11">
        <w:rPr>
          <w:rFonts w:ascii="Arial" w:hAnsi="Arial" w:cs="Arial"/>
          <w:sz w:val="22"/>
          <w:szCs w:val="22"/>
          <w:lang w:eastAsia="en-US"/>
        </w:rPr>
        <w:t>Any future Detailed DA subject to this Concept Approval that proposes excavation requires</w:t>
      </w:r>
      <w:r w:rsidRPr="001E2C11">
        <w:rPr>
          <w:rFonts w:ascii="Arial" w:hAnsi="Arial" w:cs="Arial"/>
          <w:sz w:val="22"/>
          <w:szCs w:val="22"/>
          <w:lang w:eastAsia="en-US"/>
        </w:rPr>
        <w:t xml:space="preserve"> a Stage 2 – Detailed Site Investigation to fully delineate the contamination issues prior to the preparation of a Remediation Action Plan</w:t>
      </w:r>
      <w:r w:rsidR="001E2C11" w:rsidRPr="001E2C11">
        <w:rPr>
          <w:rFonts w:ascii="Arial" w:hAnsi="Arial" w:cs="Arial"/>
          <w:sz w:val="22"/>
          <w:szCs w:val="22"/>
          <w:lang w:eastAsia="en-US"/>
        </w:rPr>
        <w:t>.</w:t>
      </w:r>
      <w:bookmarkEnd w:id="1"/>
      <w:r w:rsidRPr="001E2C11">
        <w:rPr>
          <w:rFonts w:ascii="Arial" w:hAnsi="Arial" w:cs="Arial"/>
          <w:sz w:val="22"/>
          <w:szCs w:val="22"/>
          <w:lang w:eastAsia="en-US"/>
        </w:rPr>
        <w:t xml:space="preserve"> The relevant assessments are to be undertaken by a suitably qualified and experienced contaminated land consultant with regard to the potential effects of any contaminants on public health, the environment and building structures and shall meet the sampling density outlined in the NSW EPA Contaminated Sites Sampling Design Guidelines (1995).</w:t>
      </w:r>
    </w:p>
    <w:p w14:paraId="7951EA46" w14:textId="37B05522" w:rsidR="00FE1E8A" w:rsidRDefault="00FE1E8A" w:rsidP="006B0E7D">
      <w:pPr>
        <w:rPr>
          <w:rFonts w:ascii="Arial" w:hAnsi="Arial" w:cs="Arial"/>
          <w:sz w:val="22"/>
          <w:szCs w:val="22"/>
        </w:rPr>
      </w:pPr>
    </w:p>
    <w:p w14:paraId="02BED31F" w14:textId="5AE6379E" w:rsidR="00114A5A" w:rsidRPr="004F62BB" w:rsidRDefault="00114A5A" w:rsidP="006B0E7D">
      <w:pPr>
        <w:rPr>
          <w:rFonts w:ascii="Arial" w:hAnsi="Arial" w:cs="Arial"/>
          <w:b/>
          <w:bCs/>
          <w:sz w:val="22"/>
          <w:szCs w:val="22"/>
        </w:rPr>
      </w:pPr>
      <w:r w:rsidRPr="004F62BB">
        <w:rPr>
          <w:rFonts w:ascii="Arial" w:hAnsi="Arial" w:cs="Arial"/>
          <w:b/>
          <w:bCs/>
          <w:sz w:val="22"/>
          <w:szCs w:val="22"/>
        </w:rPr>
        <w:t xml:space="preserve">Sydney Water </w:t>
      </w:r>
    </w:p>
    <w:p w14:paraId="21244463" w14:textId="77777777" w:rsidR="003025BA" w:rsidRPr="004F62BB" w:rsidRDefault="003025BA" w:rsidP="003025BA">
      <w:pPr>
        <w:rPr>
          <w:rFonts w:ascii="Arial" w:hAnsi="Arial" w:cs="Arial"/>
          <w:sz w:val="22"/>
          <w:szCs w:val="22"/>
        </w:rPr>
      </w:pPr>
    </w:p>
    <w:p w14:paraId="07604D71" w14:textId="06135F70" w:rsidR="003025BA" w:rsidRDefault="0044374E" w:rsidP="0044374E">
      <w:pPr>
        <w:numPr>
          <w:ilvl w:val="0"/>
          <w:numId w:val="5"/>
        </w:numPr>
        <w:tabs>
          <w:tab w:val="num" w:pos="567"/>
        </w:tabs>
        <w:ind w:left="567" w:hanging="567"/>
        <w:rPr>
          <w:rFonts w:ascii="Arial" w:hAnsi="Arial" w:cs="Arial"/>
          <w:sz w:val="22"/>
          <w:szCs w:val="22"/>
        </w:rPr>
      </w:pPr>
      <w:r w:rsidRPr="004F62BB">
        <w:rPr>
          <w:rFonts w:ascii="Arial" w:hAnsi="Arial" w:cs="Arial"/>
          <w:sz w:val="22"/>
          <w:szCs w:val="22"/>
        </w:rPr>
        <w:t>Future Detailed DAs subject to this Concept Approval shall comply with the advice provided by Sydney Water</w:t>
      </w:r>
      <w:r w:rsidR="003025BA" w:rsidRPr="004F62BB">
        <w:rPr>
          <w:rFonts w:ascii="Arial" w:hAnsi="Arial" w:cs="Arial"/>
          <w:sz w:val="22"/>
          <w:szCs w:val="22"/>
        </w:rPr>
        <w:t xml:space="preserve"> dated </w:t>
      </w:r>
      <w:r w:rsidRPr="004F62BB">
        <w:rPr>
          <w:rFonts w:ascii="Arial" w:hAnsi="Arial" w:cs="Arial"/>
          <w:sz w:val="22"/>
          <w:szCs w:val="22"/>
        </w:rPr>
        <w:t>26</w:t>
      </w:r>
      <w:r w:rsidR="003025BA" w:rsidRPr="004F62BB">
        <w:rPr>
          <w:rFonts w:ascii="Arial" w:hAnsi="Arial" w:cs="Arial"/>
          <w:sz w:val="22"/>
          <w:szCs w:val="22"/>
        </w:rPr>
        <w:t xml:space="preserve"> </w:t>
      </w:r>
      <w:r w:rsidRPr="004F62BB">
        <w:rPr>
          <w:rFonts w:ascii="Arial" w:hAnsi="Arial" w:cs="Arial"/>
          <w:sz w:val="22"/>
          <w:szCs w:val="22"/>
        </w:rPr>
        <w:t>June</w:t>
      </w:r>
      <w:r w:rsidR="003025BA" w:rsidRPr="004F62BB">
        <w:rPr>
          <w:rFonts w:ascii="Arial" w:hAnsi="Arial" w:cs="Arial"/>
          <w:sz w:val="22"/>
          <w:szCs w:val="22"/>
        </w:rPr>
        <w:t xml:space="preserve"> 2020. A copy of the </w:t>
      </w:r>
      <w:r w:rsidRPr="004F62BB">
        <w:rPr>
          <w:rFonts w:ascii="Arial" w:hAnsi="Arial" w:cs="Arial"/>
          <w:sz w:val="22"/>
          <w:szCs w:val="22"/>
        </w:rPr>
        <w:t>advice</w:t>
      </w:r>
      <w:r w:rsidR="003025BA" w:rsidRPr="004F62BB">
        <w:rPr>
          <w:rFonts w:ascii="Arial" w:hAnsi="Arial" w:cs="Arial"/>
          <w:sz w:val="22"/>
          <w:szCs w:val="22"/>
        </w:rPr>
        <w:t xml:space="preserve"> </w:t>
      </w:r>
      <w:r w:rsidRPr="004F62BB">
        <w:rPr>
          <w:rFonts w:ascii="Arial" w:hAnsi="Arial" w:cs="Arial"/>
          <w:sz w:val="22"/>
          <w:szCs w:val="22"/>
        </w:rPr>
        <w:t>is</w:t>
      </w:r>
      <w:r w:rsidR="003025BA" w:rsidRPr="004F62BB">
        <w:rPr>
          <w:rFonts w:ascii="Arial" w:hAnsi="Arial" w:cs="Arial"/>
          <w:sz w:val="22"/>
          <w:szCs w:val="22"/>
        </w:rPr>
        <w:t xml:space="preserve"> attached to this decision notice</w:t>
      </w:r>
      <w:r w:rsidR="004F62BB" w:rsidRPr="004F62BB">
        <w:rPr>
          <w:rFonts w:ascii="Arial" w:hAnsi="Arial" w:cs="Arial"/>
          <w:sz w:val="22"/>
          <w:szCs w:val="22"/>
        </w:rPr>
        <w:t xml:space="preserve"> (Attachment 2)</w:t>
      </w:r>
      <w:r w:rsidR="003025BA" w:rsidRPr="004F62BB">
        <w:rPr>
          <w:rFonts w:ascii="Arial" w:hAnsi="Arial" w:cs="Arial"/>
          <w:sz w:val="22"/>
          <w:szCs w:val="22"/>
        </w:rPr>
        <w:t xml:space="preserve">. </w:t>
      </w:r>
    </w:p>
    <w:p w14:paraId="0BB4F53A" w14:textId="77777777" w:rsidR="007C798B" w:rsidRPr="007C798B" w:rsidRDefault="007C798B" w:rsidP="007C798B">
      <w:pPr>
        <w:rPr>
          <w:rFonts w:ascii="Arial" w:hAnsi="Arial" w:cs="Arial"/>
          <w:color w:val="FF0000"/>
          <w:sz w:val="22"/>
          <w:szCs w:val="22"/>
        </w:rPr>
      </w:pPr>
    </w:p>
    <w:p w14:paraId="1B0E40C5" w14:textId="3A97E122" w:rsidR="00036AB7" w:rsidRDefault="00036AB7">
      <w:pPr>
        <w:rPr>
          <w:rFonts w:ascii="Arial" w:hAnsi="Arial" w:cs="Arial"/>
          <w:noProof/>
          <w:sz w:val="22"/>
          <w:szCs w:val="22"/>
        </w:rPr>
      </w:pPr>
      <w:r>
        <w:rPr>
          <w:rFonts w:ascii="Arial" w:hAnsi="Arial" w:cs="Arial"/>
          <w:noProof/>
          <w:sz w:val="22"/>
          <w:szCs w:val="22"/>
        </w:rPr>
        <w:br w:type="page"/>
      </w:r>
    </w:p>
    <w:p w14:paraId="1CD051BE" w14:textId="77777777" w:rsidR="00036AB7" w:rsidRPr="00C87EC3" w:rsidRDefault="00036AB7" w:rsidP="00036AB7">
      <w:pPr>
        <w:tabs>
          <w:tab w:val="left" w:pos="540"/>
        </w:tabs>
        <w:rPr>
          <w:rFonts w:ascii="Arial" w:hAnsi="Arial" w:cs="Arial"/>
          <w:b/>
          <w:sz w:val="32"/>
          <w:szCs w:val="32"/>
        </w:rPr>
      </w:pPr>
      <w:r>
        <w:rPr>
          <w:rFonts w:ascii="Arial" w:hAnsi="Arial" w:cs="Arial"/>
          <w:b/>
          <w:sz w:val="32"/>
          <w:szCs w:val="32"/>
        </w:rPr>
        <w:lastRenderedPageBreak/>
        <w:t>ATTACHMENT 1 – Transport for NSW conditions</w:t>
      </w:r>
    </w:p>
    <w:p w14:paraId="7EDC9C58" w14:textId="77777777" w:rsidR="00036AB7" w:rsidRDefault="00036AB7" w:rsidP="00036AB7">
      <w:pPr>
        <w:rPr>
          <w:rFonts w:ascii="Arial" w:hAnsi="Arial" w:cs="Arial"/>
          <w:sz w:val="22"/>
          <w:szCs w:val="22"/>
        </w:rPr>
      </w:pPr>
    </w:p>
    <w:p w14:paraId="7066D041" w14:textId="77777777" w:rsidR="00036AB7" w:rsidRDefault="00036AB7" w:rsidP="00036AB7">
      <w:pPr>
        <w:rPr>
          <w:rFonts w:ascii="Arial" w:hAnsi="Arial" w:cs="Arial"/>
          <w:sz w:val="22"/>
          <w:szCs w:val="22"/>
        </w:rPr>
      </w:pPr>
      <w:r>
        <w:rPr>
          <w:rFonts w:ascii="Arial" w:hAnsi="Arial" w:cs="Arial"/>
          <w:sz w:val="22"/>
          <w:szCs w:val="22"/>
        </w:rPr>
        <w:br w:type="page"/>
      </w:r>
    </w:p>
    <w:p w14:paraId="33504A38" w14:textId="77777777" w:rsidR="00036AB7" w:rsidRDefault="00036AB7" w:rsidP="00036AB7">
      <w:pPr>
        <w:rPr>
          <w:rFonts w:ascii="Arial" w:hAnsi="Arial" w:cs="Arial"/>
          <w:sz w:val="22"/>
          <w:szCs w:val="22"/>
        </w:rPr>
      </w:pPr>
      <w:r>
        <w:rPr>
          <w:rFonts w:ascii="Arial" w:hAnsi="Arial" w:cs="Arial"/>
          <w:noProof/>
          <w:sz w:val="22"/>
          <w:szCs w:val="22"/>
        </w:rPr>
        <w:lastRenderedPageBreak/>
        <w:drawing>
          <wp:inline distT="0" distB="0" distL="0" distR="0" wp14:anchorId="0B81A37F" wp14:editId="0769FAB5">
            <wp:extent cx="5829300" cy="87096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840072" cy="8725755"/>
                    </a:xfrm>
                    <a:prstGeom prst="rect">
                      <a:avLst/>
                    </a:prstGeom>
                  </pic:spPr>
                </pic:pic>
              </a:graphicData>
            </a:graphic>
          </wp:inline>
        </w:drawing>
      </w:r>
      <w:r>
        <w:rPr>
          <w:rFonts w:ascii="Arial" w:hAnsi="Arial" w:cs="Arial"/>
          <w:sz w:val="22"/>
          <w:szCs w:val="22"/>
        </w:rPr>
        <w:br w:type="page"/>
      </w:r>
    </w:p>
    <w:p w14:paraId="2A3C22E2" w14:textId="77777777" w:rsidR="00036AB7" w:rsidRDefault="00036AB7" w:rsidP="00036AB7">
      <w:pPr>
        <w:rPr>
          <w:rFonts w:ascii="Arial" w:hAnsi="Arial" w:cs="Arial"/>
          <w:sz w:val="22"/>
          <w:szCs w:val="22"/>
        </w:rPr>
      </w:pPr>
      <w:r>
        <w:rPr>
          <w:rFonts w:ascii="Arial" w:hAnsi="Arial" w:cs="Arial"/>
          <w:noProof/>
          <w:sz w:val="22"/>
          <w:szCs w:val="22"/>
        </w:rPr>
        <w:lastRenderedPageBreak/>
        <w:drawing>
          <wp:inline distT="0" distB="0" distL="0" distR="0" wp14:anchorId="07C3B4BE" wp14:editId="79F99F55">
            <wp:extent cx="6008914" cy="889844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6015268" cy="8907855"/>
                    </a:xfrm>
                    <a:prstGeom prst="rect">
                      <a:avLst/>
                    </a:prstGeom>
                  </pic:spPr>
                </pic:pic>
              </a:graphicData>
            </a:graphic>
          </wp:inline>
        </w:drawing>
      </w:r>
    </w:p>
    <w:p w14:paraId="6012F817" w14:textId="77777777" w:rsidR="00036AB7" w:rsidRDefault="00036AB7" w:rsidP="00036AB7">
      <w:pPr>
        <w:rPr>
          <w:rFonts w:ascii="Arial" w:hAnsi="Arial" w:cs="Arial"/>
          <w:b/>
          <w:sz w:val="32"/>
          <w:szCs w:val="32"/>
        </w:rPr>
      </w:pPr>
      <w:r>
        <w:rPr>
          <w:rFonts w:ascii="Arial" w:hAnsi="Arial" w:cs="Arial"/>
          <w:b/>
          <w:noProof/>
          <w:sz w:val="32"/>
          <w:szCs w:val="32"/>
        </w:rPr>
        <w:lastRenderedPageBreak/>
        <w:drawing>
          <wp:inline distT="0" distB="0" distL="0" distR="0" wp14:anchorId="78627690" wp14:editId="746B67B9">
            <wp:extent cx="6120765" cy="8849966"/>
            <wp:effectExtent l="0" t="0" r="63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6120765" cy="8849966"/>
                    </a:xfrm>
                    <a:prstGeom prst="rect">
                      <a:avLst/>
                    </a:prstGeom>
                  </pic:spPr>
                </pic:pic>
              </a:graphicData>
            </a:graphic>
          </wp:inline>
        </w:drawing>
      </w:r>
      <w:r>
        <w:rPr>
          <w:rFonts w:ascii="Arial" w:hAnsi="Arial" w:cs="Arial"/>
          <w:b/>
          <w:sz w:val="32"/>
          <w:szCs w:val="32"/>
        </w:rPr>
        <w:br w:type="page"/>
      </w:r>
    </w:p>
    <w:p w14:paraId="52C468D7" w14:textId="77777777" w:rsidR="00036AB7" w:rsidRDefault="00036AB7" w:rsidP="00036AB7">
      <w:pPr>
        <w:rPr>
          <w:rFonts w:ascii="Arial" w:hAnsi="Arial" w:cs="Arial"/>
          <w:b/>
          <w:sz w:val="32"/>
          <w:szCs w:val="32"/>
        </w:rPr>
      </w:pPr>
      <w:r>
        <w:rPr>
          <w:rFonts w:ascii="Arial" w:hAnsi="Arial" w:cs="Arial"/>
          <w:b/>
          <w:noProof/>
          <w:sz w:val="32"/>
          <w:szCs w:val="32"/>
        </w:rPr>
        <w:lastRenderedPageBreak/>
        <w:drawing>
          <wp:inline distT="0" distB="0" distL="0" distR="0" wp14:anchorId="57771652" wp14:editId="0EA03A35">
            <wp:extent cx="6302829" cy="88805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6306076" cy="8885078"/>
                    </a:xfrm>
                    <a:prstGeom prst="rect">
                      <a:avLst/>
                    </a:prstGeom>
                  </pic:spPr>
                </pic:pic>
              </a:graphicData>
            </a:graphic>
          </wp:inline>
        </w:drawing>
      </w:r>
      <w:r>
        <w:rPr>
          <w:rFonts w:ascii="Arial" w:hAnsi="Arial" w:cs="Arial"/>
          <w:b/>
          <w:sz w:val="32"/>
          <w:szCs w:val="32"/>
        </w:rPr>
        <w:br w:type="page"/>
      </w:r>
    </w:p>
    <w:p w14:paraId="53F6DBD1" w14:textId="77777777" w:rsidR="00036AB7" w:rsidRDefault="00036AB7" w:rsidP="00036AB7">
      <w:pPr>
        <w:rPr>
          <w:rFonts w:ascii="Arial" w:hAnsi="Arial" w:cs="Arial"/>
          <w:b/>
          <w:sz w:val="32"/>
          <w:szCs w:val="32"/>
        </w:rPr>
      </w:pPr>
    </w:p>
    <w:p w14:paraId="405BC75A" w14:textId="77777777" w:rsidR="00036AB7" w:rsidRPr="00C87EC3" w:rsidRDefault="00036AB7" w:rsidP="00036AB7">
      <w:pPr>
        <w:tabs>
          <w:tab w:val="left" w:pos="540"/>
        </w:tabs>
        <w:rPr>
          <w:rFonts w:ascii="Arial" w:hAnsi="Arial" w:cs="Arial"/>
          <w:b/>
          <w:sz w:val="32"/>
          <w:szCs w:val="32"/>
        </w:rPr>
      </w:pPr>
      <w:r>
        <w:rPr>
          <w:rFonts w:ascii="Arial" w:hAnsi="Arial" w:cs="Arial"/>
          <w:b/>
          <w:sz w:val="32"/>
          <w:szCs w:val="32"/>
        </w:rPr>
        <w:t>ATTACHMENT 2 – Sydney Water advice</w:t>
      </w:r>
    </w:p>
    <w:p w14:paraId="1BFBAD27" w14:textId="77777777" w:rsidR="00036AB7" w:rsidRDefault="00036AB7" w:rsidP="00036AB7">
      <w:pPr>
        <w:rPr>
          <w:rFonts w:ascii="Arial" w:hAnsi="Arial" w:cs="Arial"/>
          <w:sz w:val="22"/>
          <w:szCs w:val="22"/>
        </w:rPr>
      </w:pPr>
      <w:r>
        <w:rPr>
          <w:rFonts w:ascii="Arial" w:hAnsi="Arial" w:cs="Arial"/>
          <w:sz w:val="22"/>
          <w:szCs w:val="22"/>
        </w:rPr>
        <w:br w:type="page"/>
      </w:r>
    </w:p>
    <w:p w14:paraId="212E6266" w14:textId="3AFC960E" w:rsidR="00036AB7" w:rsidRDefault="00036AB7" w:rsidP="00036AB7">
      <w:pPr>
        <w:rPr>
          <w:rFonts w:ascii="Arial" w:hAnsi="Arial" w:cs="Arial"/>
          <w:noProof/>
          <w:sz w:val="22"/>
          <w:szCs w:val="22"/>
        </w:rPr>
      </w:pPr>
      <w:r>
        <w:rPr>
          <w:noProof/>
        </w:rPr>
        <w:drawing>
          <wp:anchor distT="0" distB="0" distL="114300" distR="114300" simplePos="0" relativeHeight="251658240" behindDoc="0" locked="0" layoutInCell="1" allowOverlap="1" wp14:anchorId="07155FB2" wp14:editId="2E3AE26F">
            <wp:simplePos x="0" y="0"/>
            <wp:positionH relativeFrom="column">
              <wp:posOffset>572123</wp:posOffset>
            </wp:positionH>
            <wp:positionV relativeFrom="paragraph">
              <wp:posOffset>773702</wp:posOffset>
            </wp:positionV>
            <wp:extent cx="751114" cy="204849"/>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51114" cy="20484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inline distT="0" distB="0" distL="0" distR="0" wp14:anchorId="33E5C4BE" wp14:editId="10B97D6D">
            <wp:extent cx="6120765" cy="8656320"/>
            <wp:effectExtent l="0" t="0" r="63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6120765" cy="8656320"/>
                    </a:xfrm>
                    <a:prstGeom prst="rect">
                      <a:avLst/>
                    </a:prstGeom>
                  </pic:spPr>
                </pic:pic>
              </a:graphicData>
            </a:graphic>
          </wp:inline>
        </w:drawing>
      </w:r>
      <w:r>
        <w:rPr>
          <w:rFonts w:ascii="Arial" w:hAnsi="Arial" w:cs="Arial"/>
          <w:noProof/>
          <w:sz w:val="22"/>
          <w:szCs w:val="22"/>
        </w:rPr>
        <w:br w:type="page"/>
      </w:r>
    </w:p>
    <w:p w14:paraId="6FA4B568" w14:textId="66BCD083" w:rsidR="003025BA" w:rsidRPr="003025BA" w:rsidRDefault="00036AB7" w:rsidP="006B0E7D">
      <w:pPr>
        <w:rPr>
          <w:rFonts w:ascii="Arial" w:hAnsi="Arial" w:cs="Arial"/>
          <w:sz w:val="22"/>
          <w:szCs w:val="22"/>
        </w:rPr>
      </w:pPr>
      <w:r>
        <w:rPr>
          <w:rFonts w:ascii="Arial" w:hAnsi="Arial" w:cs="Arial"/>
          <w:noProof/>
          <w:sz w:val="22"/>
          <w:szCs w:val="22"/>
        </w:rPr>
        <w:drawing>
          <wp:inline distT="0" distB="0" distL="0" distR="0" wp14:anchorId="74981444" wp14:editId="32730E1E">
            <wp:extent cx="6120765" cy="875536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extLst>
                        <a:ext uri="{28A0092B-C50C-407E-A947-70E740481C1C}">
                          <a14:useLocalDpi xmlns:a14="http://schemas.microsoft.com/office/drawing/2010/main" val="0"/>
                        </a:ext>
                      </a:extLst>
                    </a:blip>
                    <a:stretch>
                      <a:fillRect/>
                    </a:stretch>
                  </pic:blipFill>
                  <pic:spPr>
                    <a:xfrm>
                      <a:off x="0" y="0"/>
                      <a:ext cx="6120765" cy="8755369"/>
                    </a:xfrm>
                    <a:prstGeom prst="rect">
                      <a:avLst/>
                    </a:prstGeom>
                  </pic:spPr>
                </pic:pic>
              </a:graphicData>
            </a:graphic>
          </wp:inline>
        </w:drawing>
      </w:r>
    </w:p>
    <w:sectPr w:rsidR="003025BA" w:rsidRPr="003025BA" w:rsidSect="00081238">
      <w:headerReference w:type="even" r:id="rId18"/>
      <w:headerReference w:type="default" r:id="rId19"/>
      <w:footerReference w:type="first" r:id="rId20"/>
      <w:pgSz w:w="11907" w:h="16840" w:code="9"/>
      <w:pgMar w:top="1134" w:right="1134" w:bottom="1985" w:left="1134" w:header="709" w:footer="709" w:gutter="0"/>
      <w:paperSrc w:first="3" w:other="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B3799" w14:textId="77777777" w:rsidR="000C298C" w:rsidRDefault="000C298C">
      <w:r>
        <w:separator/>
      </w:r>
    </w:p>
  </w:endnote>
  <w:endnote w:type="continuationSeparator" w:id="0">
    <w:p w14:paraId="5FD0642C" w14:textId="77777777" w:rsidR="000C298C" w:rsidRDefault="000C298C">
      <w:r>
        <w:continuationSeparator/>
      </w:r>
    </w:p>
  </w:endnote>
  <w:endnote w:type="continuationNotice" w:id="1">
    <w:p w14:paraId="0430046F" w14:textId="77777777" w:rsidR="000C298C" w:rsidRDefault="000C2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82093" w14:textId="77777777" w:rsidR="00E92659" w:rsidRPr="00E47303" w:rsidRDefault="00E92659" w:rsidP="00E47303">
    <w:pPr>
      <w:pStyle w:val="Footer"/>
    </w:pPr>
  </w:p>
  <w:p w14:paraId="63967DF1" w14:textId="77777777" w:rsidR="00E92659" w:rsidRDefault="00E92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21582" w14:textId="77777777" w:rsidR="000C298C" w:rsidRDefault="000C298C">
      <w:r>
        <w:separator/>
      </w:r>
    </w:p>
  </w:footnote>
  <w:footnote w:type="continuationSeparator" w:id="0">
    <w:p w14:paraId="5DDBA90E" w14:textId="77777777" w:rsidR="000C298C" w:rsidRDefault="000C298C">
      <w:r>
        <w:continuationSeparator/>
      </w:r>
    </w:p>
  </w:footnote>
  <w:footnote w:type="continuationNotice" w:id="1">
    <w:p w14:paraId="1C7648E2" w14:textId="77777777" w:rsidR="000C298C" w:rsidRDefault="000C2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91DA0" w14:textId="01E31602" w:rsidR="00A86534" w:rsidRDefault="00A86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05D0F" w14:textId="6FC88A71" w:rsidR="00E92659" w:rsidRPr="00D24895" w:rsidRDefault="00E92659" w:rsidP="00D24895">
    <w:pPr>
      <w:tabs>
        <w:tab w:val="center" w:pos="4153"/>
        <w:tab w:val="right" w:pos="8306"/>
      </w:tabs>
      <w:ind w:right="26"/>
      <w:jc w:val="right"/>
      <w:rPr>
        <w:rFonts w:ascii="Arial" w:hAnsi="Arial"/>
        <w:sz w:val="18"/>
        <w:szCs w:val="18"/>
      </w:rPr>
    </w:pPr>
    <w:r w:rsidRPr="00D24895">
      <w:rPr>
        <w:rFonts w:ascii="Arial" w:hAnsi="Arial"/>
        <w:sz w:val="18"/>
        <w:szCs w:val="18"/>
      </w:rPr>
      <w:t xml:space="preserve">DA No. </w:t>
    </w:r>
    <w:r w:rsidR="002C1D6B">
      <w:rPr>
        <w:rFonts w:ascii="Arial" w:hAnsi="Arial"/>
        <w:sz w:val="18"/>
        <w:szCs w:val="18"/>
      </w:rPr>
      <w:t>585</w:t>
    </w:r>
    <w:r>
      <w:rPr>
        <w:rFonts w:ascii="Arial" w:hAnsi="Arial"/>
        <w:sz w:val="18"/>
        <w:szCs w:val="18"/>
      </w:rPr>
      <w:t>/2019</w:t>
    </w:r>
  </w:p>
  <w:p w14:paraId="260ECB83" w14:textId="77777777" w:rsidR="00E92659" w:rsidRPr="00D24895" w:rsidRDefault="00E92659" w:rsidP="00D24895">
    <w:pPr>
      <w:tabs>
        <w:tab w:val="center" w:pos="4153"/>
      </w:tabs>
      <w:rPr>
        <w:rFonts w:ascii="Arial" w:hAnsi="Arial"/>
        <w:sz w:val="18"/>
        <w:szCs w:val="18"/>
      </w:rPr>
    </w:pP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t xml:space="preserve">         Page </w:t>
    </w:r>
    <w:r w:rsidRPr="00D24895">
      <w:rPr>
        <w:rFonts w:ascii="Arial" w:hAnsi="Arial"/>
        <w:sz w:val="18"/>
        <w:szCs w:val="18"/>
      </w:rPr>
      <w:fldChar w:fldCharType="begin"/>
    </w:r>
    <w:r w:rsidRPr="00D24895">
      <w:rPr>
        <w:rFonts w:ascii="Arial" w:hAnsi="Arial"/>
        <w:sz w:val="18"/>
        <w:szCs w:val="18"/>
      </w:rPr>
      <w:instrText xml:space="preserve"> PAGE </w:instrText>
    </w:r>
    <w:r w:rsidRPr="00D24895">
      <w:rPr>
        <w:rFonts w:ascii="Arial" w:hAnsi="Arial"/>
        <w:sz w:val="18"/>
        <w:szCs w:val="18"/>
      </w:rPr>
      <w:fldChar w:fldCharType="separate"/>
    </w:r>
    <w:r>
      <w:rPr>
        <w:rFonts w:ascii="Arial" w:hAnsi="Arial"/>
        <w:noProof/>
        <w:sz w:val="18"/>
        <w:szCs w:val="18"/>
      </w:rPr>
      <w:t>22</w:t>
    </w:r>
    <w:r w:rsidRPr="00D24895">
      <w:rPr>
        <w:rFonts w:ascii="Arial" w:hAnsi="Arial"/>
        <w:sz w:val="18"/>
        <w:szCs w:val="18"/>
      </w:rPr>
      <w:fldChar w:fldCharType="end"/>
    </w:r>
    <w:r w:rsidRPr="00D24895">
      <w:rPr>
        <w:rFonts w:ascii="Arial" w:hAnsi="Arial"/>
        <w:sz w:val="18"/>
        <w:szCs w:val="18"/>
      </w:rPr>
      <w:t xml:space="preserve"> of </w:t>
    </w:r>
    <w:r w:rsidRPr="00D24895">
      <w:rPr>
        <w:rFonts w:ascii="Arial" w:hAnsi="Arial"/>
        <w:sz w:val="18"/>
        <w:szCs w:val="18"/>
      </w:rPr>
      <w:fldChar w:fldCharType="begin"/>
    </w:r>
    <w:r w:rsidRPr="00D24895">
      <w:rPr>
        <w:rFonts w:ascii="Arial" w:hAnsi="Arial"/>
        <w:sz w:val="18"/>
        <w:szCs w:val="18"/>
      </w:rPr>
      <w:instrText xml:space="preserve"> NUMPAGES </w:instrText>
    </w:r>
    <w:r w:rsidRPr="00D24895">
      <w:rPr>
        <w:rFonts w:ascii="Arial" w:hAnsi="Arial"/>
        <w:sz w:val="18"/>
        <w:szCs w:val="18"/>
      </w:rPr>
      <w:fldChar w:fldCharType="separate"/>
    </w:r>
    <w:r>
      <w:rPr>
        <w:rFonts w:ascii="Arial" w:hAnsi="Arial"/>
        <w:noProof/>
        <w:sz w:val="18"/>
        <w:szCs w:val="18"/>
      </w:rPr>
      <w:t>30</w:t>
    </w:r>
    <w:r w:rsidRPr="00D24895">
      <w:rPr>
        <w:rFonts w:ascii="Arial" w:hAnsi="Arial"/>
        <w:sz w:val="18"/>
        <w:szCs w:val="18"/>
      </w:rPr>
      <w:fldChar w:fldCharType="end"/>
    </w:r>
  </w:p>
  <w:p w14:paraId="20A229E0" w14:textId="77777777" w:rsidR="00E92659" w:rsidRPr="00DB68E8" w:rsidRDefault="00E9265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15724"/>
    <w:multiLevelType w:val="hybridMultilevel"/>
    <w:tmpl w:val="919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2B0141"/>
    <w:multiLevelType w:val="hybridMultilevel"/>
    <w:tmpl w:val="B5089DD2"/>
    <w:lvl w:ilvl="0" w:tplc="CFE4FF78">
      <w:start w:val="1"/>
      <w:numFmt w:val="upperLetter"/>
      <w:lvlText w:val="%1."/>
      <w:lvlJc w:val="left"/>
      <w:pPr>
        <w:ind w:left="560" w:hanging="5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A165D0"/>
    <w:multiLevelType w:val="hybridMultilevel"/>
    <w:tmpl w:val="5C4AD9C8"/>
    <w:lvl w:ilvl="0" w:tplc="FBF0EA14">
      <w:start w:val="5"/>
      <w:numFmt w:val="decimal"/>
      <w:lvlText w:val="%1."/>
      <w:lvlJc w:val="left"/>
      <w:pPr>
        <w:ind w:left="360" w:hanging="360"/>
      </w:pPr>
      <w:rPr>
        <w:rFonts w:cs="Times New Roman" w:hint="default"/>
        <w:b w:val="0"/>
        <w:bCs/>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 w15:restartNumberingAfterBreak="0">
    <w:nsid w:val="28CC5AB5"/>
    <w:multiLevelType w:val="hybridMultilevel"/>
    <w:tmpl w:val="A4B07388"/>
    <w:lvl w:ilvl="0" w:tplc="0809000F">
      <w:start w:val="1"/>
      <w:numFmt w:val="decimal"/>
      <w:lvlText w:val="%1."/>
      <w:lvlJc w:val="left"/>
      <w:pPr>
        <w:ind w:left="360" w:hanging="360"/>
      </w:pPr>
      <w:rPr>
        <w:rFonts w:hint="default"/>
        <w:b w:val="0"/>
        <w:i w:val="0"/>
        <w:sz w:val="22"/>
      </w:rPr>
    </w:lvl>
    <w:lvl w:ilvl="1" w:tplc="AC88920C">
      <w:start w:val="1"/>
      <w:numFmt w:val="lowerLetter"/>
      <w:lvlText w:val="%2."/>
      <w:lvlJc w:val="left"/>
      <w:pPr>
        <w:ind w:left="1440" w:hanging="360"/>
      </w:pPr>
      <w:rPr>
        <w:b w:val="0"/>
        <w:bCs/>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595210A"/>
    <w:multiLevelType w:val="hybridMultilevel"/>
    <w:tmpl w:val="DCB48078"/>
    <w:lvl w:ilvl="0" w:tplc="DBC6D4F0">
      <w:start w:val="1"/>
      <w:numFmt w:val="bullet"/>
      <w:pStyle w:val="RCCBullet"/>
      <w:lvlText w:val=""/>
      <w:lvlJc w:val="left"/>
      <w:pPr>
        <w:tabs>
          <w:tab w:val="num" w:pos="720"/>
        </w:tabs>
        <w:ind w:left="720" w:hanging="7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5DE08D7"/>
    <w:multiLevelType w:val="hybridMultilevel"/>
    <w:tmpl w:val="59048784"/>
    <w:lvl w:ilvl="0" w:tplc="6BA89C6A">
      <w:start w:val="1"/>
      <w:numFmt w:val="lowerLetter"/>
      <w:pStyle w:val="ConAlf"/>
      <w:lvlText w:val="(%1)"/>
      <w:lvlJc w:val="left"/>
      <w:pPr>
        <w:tabs>
          <w:tab w:val="num" w:pos="1800"/>
        </w:tabs>
        <w:ind w:left="1800" w:hanging="360"/>
      </w:pPr>
      <w:rPr>
        <w:rFonts w:ascii="Arial" w:eastAsia="Calibri" w:hAnsi="Arial" w:cs="Arial"/>
        <w:b w:val="0"/>
        <w:i/>
        <w:strike w:val="0"/>
        <w:dstrike w:val="0"/>
        <w:sz w:val="22"/>
        <w:u w:val="none"/>
        <w:effect w:val="none"/>
      </w:rPr>
    </w:lvl>
    <w:lvl w:ilvl="1" w:tplc="0C09001B">
      <w:start w:val="1"/>
      <w:numFmt w:val="lowerRoman"/>
      <w:lvlText w:val="%2."/>
      <w:lvlJc w:val="right"/>
      <w:pPr>
        <w:tabs>
          <w:tab w:val="num" w:pos="2880"/>
        </w:tabs>
        <w:ind w:left="2880" w:hanging="360"/>
      </w:pPr>
    </w:lvl>
    <w:lvl w:ilvl="2" w:tplc="0C09001B">
      <w:start w:val="1"/>
      <w:numFmt w:val="lowerRoman"/>
      <w:lvlText w:val="%3."/>
      <w:lvlJc w:val="right"/>
      <w:pPr>
        <w:tabs>
          <w:tab w:val="num" w:pos="3600"/>
        </w:tabs>
        <w:ind w:left="3600" w:hanging="180"/>
      </w:pPr>
      <w:rPr>
        <w:rFonts w:cs="Times New Roman"/>
      </w:rPr>
    </w:lvl>
    <w:lvl w:ilvl="3" w:tplc="0C09000F">
      <w:start w:val="1"/>
      <w:numFmt w:val="decimal"/>
      <w:lvlText w:val="%4."/>
      <w:lvlJc w:val="left"/>
      <w:pPr>
        <w:tabs>
          <w:tab w:val="num" w:pos="4320"/>
        </w:tabs>
        <w:ind w:left="4320" w:hanging="360"/>
      </w:pPr>
      <w:rPr>
        <w:rFonts w:cs="Times New Roman"/>
      </w:rPr>
    </w:lvl>
    <w:lvl w:ilvl="4" w:tplc="0C090019">
      <w:start w:val="1"/>
      <w:numFmt w:val="lowerLetter"/>
      <w:lvlText w:val="%5."/>
      <w:lvlJc w:val="left"/>
      <w:pPr>
        <w:tabs>
          <w:tab w:val="num" w:pos="5040"/>
        </w:tabs>
        <w:ind w:left="5040" w:hanging="360"/>
      </w:pPr>
      <w:rPr>
        <w:rFonts w:cs="Times New Roman"/>
      </w:rPr>
    </w:lvl>
    <w:lvl w:ilvl="5" w:tplc="0C09001B">
      <w:start w:val="1"/>
      <w:numFmt w:val="lowerRoman"/>
      <w:lvlText w:val="%6."/>
      <w:lvlJc w:val="right"/>
      <w:pPr>
        <w:tabs>
          <w:tab w:val="num" w:pos="5760"/>
        </w:tabs>
        <w:ind w:left="5760" w:hanging="180"/>
      </w:pPr>
      <w:rPr>
        <w:rFonts w:cs="Times New Roman"/>
      </w:rPr>
    </w:lvl>
    <w:lvl w:ilvl="6" w:tplc="0C09000F">
      <w:start w:val="1"/>
      <w:numFmt w:val="decimal"/>
      <w:lvlText w:val="%7."/>
      <w:lvlJc w:val="left"/>
      <w:pPr>
        <w:tabs>
          <w:tab w:val="num" w:pos="6480"/>
        </w:tabs>
        <w:ind w:left="6480" w:hanging="360"/>
      </w:pPr>
      <w:rPr>
        <w:rFonts w:cs="Times New Roman"/>
      </w:rPr>
    </w:lvl>
    <w:lvl w:ilvl="7" w:tplc="0C090019">
      <w:start w:val="1"/>
      <w:numFmt w:val="lowerLetter"/>
      <w:lvlText w:val="%8."/>
      <w:lvlJc w:val="left"/>
      <w:pPr>
        <w:tabs>
          <w:tab w:val="num" w:pos="7200"/>
        </w:tabs>
        <w:ind w:left="7200" w:hanging="360"/>
      </w:pPr>
      <w:rPr>
        <w:rFonts w:cs="Times New Roman"/>
      </w:rPr>
    </w:lvl>
    <w:lvl w:ilvl="8" w:tplc="0C09001B">
      <w:start w:val="1"/>
      <w:numFmt w:val="lowerRoman"/>
      <w:lvlText w:val="%9."/>
      <w:lvlJc w:val="right"/>
      <w:pPr>
        <w:tabs>
          <w:tab w:val="num" w:pos="7920"/>
        </w:tabs>
        <w:ind w:left="7920" w:hanging="180"/>
      </w:pPr>
      <w:rPr>
        <w:rFonts w:cs="Times New Roman"/>
      </w:rPr>
    </w:lvl>
  </w:abstractNum>
  <w:abstractNum w:abstractNumId="6" w15:restartNumberingAfterBreak="0">
    <w:nsid w:val="585A3835"/>
    <w:multiLevelType w:val="hybridMultilevel"/>
    <w:tmpl w:val="7F100B1C"/>
    <w:lvl w:ilvl="0" w:tplc="7814F1FE">
      <w:start w:val="1"/>
      <w:numFmt w:val="decimal"/>
      <w:pStyle w:val="ConNum"/>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7" w15:restartNumberingAfterBreak="0">
    <w:nsid w:val="62C43C10"/>
    <w:multiLevelType w:val="hybridMultilevel"/>
    <w:tmpl w:val="D1D43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865CE2"/>
    <w:multiLevelType w:val="hybridMultilevel"/>
    <w:tmpl w:val="2FB0F73E"/>
    <w:lvl w:ilvl="0" w:tplc="04090001">
      <w:start w:val="1"/>
      <w:numFmt w:val="bullet"/>
      <w:lvlText w:val=""/>
      <w:lvlJc w:val="left"/>
      <w:pPr>
        <w:ind w:left="360" w:hanging="360"/>
      </w:pPr>
      <w:rPr>
        <w:rFonts w:ascii="Symbol" w:hAnsi="Symbol" w:hint="default"/>
        <w:b w:val="0"/>
        <w:i w:val="0"/>
        <w:sz w:val="22"/>
      </w:rPr>
    </w:lvl>
    <w:lvl w:ilvl="1" w:tplc="AC88920C">
      <w:start w:val="1"/>
      <w:numFmt w:val="lowerLetter"/>
      <w:lvlText w:val="%2."/>
      <w:lvlJc w:val="left"/>
      <w:pPr>
        <w:ind w:left="1440" w:hanging="360"/>
      </w:pPr>
      <w:rPr>
        <w:b w:val="0"/>
        <w:bCs/>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8B3CA0"/>
    <w:multiLevelType w:val="hybridMultilevel"/>
    <w:tmpl w:val="AFD293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9"/>
  </w:num>
  <w:num w:numId="8">
    <w:abstractNumId w:val="0"/>
  </w:num>
  <w:num w:numId="9">
    <w:abstractNumId w:val="2"/>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T1-PATHWAYDOC\Pathway\PathDocs\lccgeac\LAP\FINAL\03030000\03039846.doc"/>
    <w:docVar w:name="PathwaySessionID" w:val="5268"/>
  </w:docVars>
  <w:rsids>
    <w:rsidRoot w:val="00E20902"/>
    <w:rsid w:val="00000126"/>
    <w:rsid w:val="000072A8"/>
    <w:rsid w:val="00012698"/>
    <w:rsid w:val="00013C6B"/>
    <w:rsid w:val="00020A4D"/>
    <w:rsid w:val="00023D46"/>
    <w:rsid w:val="000249CA"/>
    <w:rsid w:val="000275D9"/>
    <w:rsid w:val="00031410"/>
    <w:rsid w:val="00036AB7"/>
    <w:rsid w:val="0004085C"/>
    <w:rsid w:val="00044440"/>
    <w:rsid w:val="00044B73"/>
    <w:rsid w:val="00045859"/>
    <w:rsid w:val="0005073A"/>
    <w:rsid w:val="00050A5E"/>
    <w:rsid w:val="000529C5"/>
    <w:rsid w:val="00055564"/>
    <w:rsid w:val="000565A9"/>
    <w:rsid w:val="0005710A"/>
    <w:rsid w:val="00063E3A"/>
    <w:rsid w:val="00064DAD"/>
    <w:rsid w:val="00072029"/>
    <w:rsid w:val="00075B86"/>
    <w:rsid w:val="00076653"/>
    <w:rsid w:val="000802CB"/>
    <w:rsid w:val="0008035F"/>
    <w:rsid w:val="00081238"/>
    <w:rsid w:val="00081421"/>
    <w:rsid w:val="00085FCA"/>
    <w:rsid w:val="000912B9"/>
    <w:rsid w:val="00094597"/>
    <w:rsid w:val="00097CBF"/>
    <w:rsid w:val="000A0CB3"/>
    <w:rsid w:val="000A136D"/>
    <w:rsid w:val="000A52A3"/>
    <w:rsid w:val="000A652C"/>
    <w:rsid w:val="000B54D2"/>
    <w:rsid w:val="000B77F2"/>
    <w:rsid w:val="000C298C"/>
    <w:rsid w:val="000C334C"/>
    <w:rsid w:val="000C4132"/>
    <w:rsid w:val="000D2FC2"/>
    <w:rsid w:val="000D350D"/>
    <w:rsid w:val="000D4458"/>
    <w:rsid w:val="000D6CC6"/>
    <w:rsid w:val="000D70A5"/>
    <w:rsid w:val="000E01E4"/>
    <w:rsid w:val="000E0400"/>
    <w:rsid w:val="000E28B2"/>
    <w:rsid w:val="000E2AC2"/>
    <w:rsid w:val="000E5201"/>
    <w:rsid w:val="000F2234"/>
    <w:rsid w:val="000F2416"/>
    <w:rsid w:val="000F2C3E"/>
    <w:rsid w:val="00102880"/>
    <w:rsid w:val="00103221"/>
    <w:rsid w:val="00107476"/>
    <w:rsid w:val="00112B23"/>
    <w:rsid w:val="00114A5A"/>
    <w:rsid w:val="00120F86"/>
    <w:rsid w:val="001213BB"/>
    <w:rsid w:val="00122D51"/>
    <w:rsid w:val="00125CA4"/>
    <w:rsid w:val="001279F1"/>
    <w:rsid w:val="00132DCA"/>
    <w:rsid w:val="00134FC1"/>
    <w:rsid w:val="0014005C"/>
    <w:rsid w:val="00143608"/>
    <w:rsid w:val="0014368C"/>
    <w:rsid w:val="00143A48"/>
    <w:rsid w:val="00144CFF"/>
    <w:rsid w:val="00145CC8"/>
    <w:rsid w:val="00146BBC"/>
    <w:rsid w:val="00146F9B"/>
    <w:rsid w:val="001517BF"/>
    <w:rsid w:val="001518A6"/>
    <w:rsid w:val="00154D0B"/>
    <w:rsid w:val="00156BC5"/>
    <w:rsid w:val="00161644"/>
    <w:rsid w:val="0016302C"/>
    <w:rsid w:val="00167155"/>
    <w:rsid w:val="00167DE7"/>
    <w:rsid w:val="00171687"/>
    <w:rsid w:val="00173064"/>
    <w:rsid w:val="00177974"/>
    <w:rsid w:val="00181962"/>
    <w:rsid w:val="00182C02"/>
    <w:rsid w:val="001846FB"/>
    <w:rsid w:val="001907B3"/>
    <w:rsid w:val="00192985"/>
    <w:rsid w:val="00193DDE"/>
    <w:rsid w:val="001965F0"/>
    <w:rsid w:val="001A3F35"/>
    <w:rsid w:val="001A68DD"/>
    <w:rsid w:val="001A6FD9"/>
    <w:rsid w:val="001A7645"/>
    <w:rsid w:val="001B10E9"/>
    <w:rsid w:val="001B1C79"/>
    <w:rsid w:val="001B593D"/>
    <w:rsid w:val="001C165C"/>
    <w:rsid w:val="001C5F21"/>
    <w:rsid w:val="001C65D8"/>
    <w:rsid w:val="001D5A6B"/>
    <w:rsid w:val="001E2C11"/>
    <w:rsid w:val="001E31CE"/>
    <w:rsid w:val="001E4045"/>
    <w:rsid w:val="001E5A32"/>
    <w:rsid w:val="001F0771"/>
    <w:rsid w:val="001F16B3"/>
    <w:rsid w:val="001F2D65"/>
    <w:rsid w:val="001F4386"/>
    <w:rsid w:val="001F55B1"/>
    <w:rsid w:val="001F5F83"/>
    <w:rsid w:val="00201DA7"/>
    <w:rsid w:val="00203E6A"/>
    <w:rsid w:val="0021173C"/>
    <w:rsid w:val="00211A5A"/>
    <w:rsid w:val="002162E5"/>
    <w:rsid w:val="00217D33"/>
    <w:rsid w:val="002238F3"/>
    <w:rsid w:val="002261EB"/>
    <w:rsid w:val="00226536"/>
    <w:rsid w:val="00226565"/>
    <w:rsid w:val="002272A7"/>
    <w:rsid w:val="00231C17"/>
    <w:rsid w:val="00232E22"/>
    <w:rsid w:val="00235428"/>
    <w:rsid w:val="00240DFB"/>
    <w:rsid w:val="00241CEA"/>
    <w:rsid w:val="00245F13"/>
    <w:rsid w:val="00251580"/>
    <w:rsid w:val="00251E15"/>
    <w:rsid w:val="0025439A"/>
    <w:rsid w:val="00254787"/>
    <w:rsid w:val="00260A7D"/>
    <w:rsid w:val="00264434"/>
    <w:rsid w:val="00264A0A"/>
    <w:rsid w:val="00266DF4"/>
    <w:rsid w:val="002676B1"/>
    <w:rsid w:val="00272182"/>
    <w:rsid w:val="002831AE"/>
    <w:rsid w:val="002844A3"/>
    <w:rsid w:val="00292EC6"/>
    <w:rsid w:val="002969DF"/>
    <w:rsid w:val="002A46B6"/>
    <w:rsid w:val="002A5A10"/>
    <w:rsid w:val="002B2B5F"/>
    <w:rsid w:val="002B315A"/>
    <w:rsid w:val="002C1D6B"/>
    <w:rsid w:val="002C568A"/>
    <w:rsid w:val="002C5A45"/>
    <w:rsid w:val="002D1B0E"/>
    <w:rsid w:val="002D1EA6"/>
    <w:rsid w:val="002D2BB3"/>
    <w:rsid w:val="002D6BE0"/>
    <w:rsid w:val="002D7856"/>
    <w:rsid w:val="002D7A0F"/>
    <w:rsid w:val="002E317A"/>
    <w:rsid w:val="002E730D"/>
    <w:rsid w:val="002F14D7"/>
    <w:rsid w:val="002F4A3A"/>
    <w:rsid w:val="0030083B"/>
    <w:rsid w:val="00300FF1"/>
    <w:rsid w:val="003025BA"/>
    <w:rsid w:val="00305E07"/>
    <w:rsid w:val="00313254"/>
    <w:rsid w:val="00314418"/>
    <w:rsid w:val="00317AFD"/>
    <w:rsid w:val="00324E49"/>
    <w:rsid w:val="003258C8"/>
    <w:rsid w:val="00325952"/>
    <w:rsid w:val="003271A1"/>
    <w:rsid w:val="00327CB4"/>
    <w:rsid w:val="00333E16"/>
    <w:rsid w:val="00341469"/>
    <w:rsid w:val="00341C36"/>
    <w:rsid w:val="003459B7"/>
    <w:rsid w:val="0035391A"/>
    <w:rsid w:val="00364C5D"/>
    <w:rsid w:val="003662A7"/>
    <w:rsid w:val="00366C9C"/>
    <w:rsid w:val="00367EC4"/>
    <w:rsid w:val="00371E28"/>
    <w:rsid w:val="00374091"/>
    <w:rsid w:val="00377021"/>
    <w:rsid w:val="00377240"/>
    <w:rsid w:val="003805A7"/>
    <w:rsid w:val="003809DD"/>
    <w:rsid w:val="0038132A"/>
    <w:rsid w:val="0038452A"/>
    <w:rsid w:val="0038591B"/>
    <w:rsid w:val="003874AB"/>
    <w:rsid w:val="00390CFF"/>
    <w:rsid w:val="00391387"/>
    <w:rsid w:val="00391628"/>
    <w:rsid w:val="00392619"/>
    <w:rsid w:val="00392797"/>
    <w:rsid w:val="003927EB"/>
    <w:rsid w:val="003958AF"/>
    <w:rsid w:val="003A00AC"/>
    <w:rsid w:val="003A1820"/>
    <w:rsid w:val="003A3FE4"/>
    <w:rsid w:val="003A4793"/>
    <w:rsid w:val="003B161C"/>
    <w:rsid w:val="003B297B"/>
    <w:rsid w:val="003C44FC"/>
    <w:rsid w:val="003C53FE"/>
    <w:rsid w:val="003C7B46"/>
    <w:rsid w:val="003D1BF2"/>
    <w:rsid w:val="003E0DC9"/>
    <w:rsid w:val="003E0FA1"/>
    <w:rsid w:val="003E47B0"/>
    <w:rsid w:val="003E51AE"/>
    <w:rsid w:val="003E6CFF"/>
    <w:rsid w:val="003F0471"/>
    <w:rsid w:val="003F0D89"/>
    <w:rsid w:val="003F1F6C"/>
    <w:rsid w:val="003F42F6"/>
    <w:rsid w:val="00400615"/>
    <w:rsid w:val="0040289D"/>
    <w:rsid w:val="004031B8"/>
    <w:rsid w:val="0040552C"/>
    <w:rsid w:val="00405C53"/>
    <w:rsid w:val="00405CD3"/>
    <w:rsid w:val="0041157E"/>
    <w:rsid w:val="004136D0"/>
    <w:rsid w:val="004147F9"/>
    <w:rsid w:val="004175FD"/>
    <w:rsid w:val="00417E18"/>
    <w:rsid w:val="00423151"/>
    <w:rsid w:val="004250B5"/>
    <w:rsid w:val="00432F2D"/>
    <w:rsid w:val="00433233"/>
    <w:rsid w:val="0043721B"/>
    <w:rsid w:val="00437E9A"/>
    <w:rsid w:val="0044374E"/>
    <w:rsid w:val="00445F05"/>
    <w:rsid w:val="00451040"/>
    <w:rsid w:val="00453FFA"/>
    <w:rsid w:val="00454D95"/>
    <w:rsid w:val="0045530D"/>
    <w:rsid w:val="0045757E"/>
    <w:rsid w:val="00457BAA"/>
    <w:rsid w:val="0046162A"/>
    <w:rsid w:val="004667CD"/>
    <w:rsid w:val="00474E5C"/>
    <w:rsid w:val="00476B22"/>
    <w:rsid w:val="00481E05"/>
    <w:rsid w:val="004904ED"/>
    <w:rsid w:val="00492E00"/>
    <w:rsid w:val="004954DB"/>
    <w:rsid w:val="00497C95"/>
    <w:rsid w:val="004A1853"/>
    <w:rsid w:val="004A4C83"/>
    <w:rsid w:val="004B0A2D"/>
    <w:rsid w:val="004B1254"/>
    <w:rsid w:val="004B345D"/>
    <w:rsid w:val="004B376B"/>
    <w:rsid w:val="004B7A2D"/>
    <w:rsid w:val="004B7E3D"/>
    <w:rsid w:val="004C0395"/>
    <w:rsid w:val="004C23E7"/>
    <w:rsid w:val="004C4006"/>
    <w:rsid w:val="004C5303"/>
    <w:rsid w:val="004D3088"/>
    <w:rsid w:val="004D35C8"/>
    <w:rsid w:val="004D492F"/>
    <w:rsid w:val="004D604E"/>
    <w:rsid w:val="004D72FC"/>
    <w:rsid w:val="004E0C4D"/>
    <w:rsid w:val="004E0FBB"/>
    <w:rsid w:val="004E2482"/>
    <w:rsid w:val="004E5627"/>
    <w:rsid w:val="004E7BD6"/>
    <w:rsid w:val="004F4EE9"/>
    <w:rsid w:val="004F53DA"/>
    <w:rsid w:val="004F62BB"/>
    <w:rsid w:val="005032F0"/>
    <w:rsid w:val="005033C4"/>
    <w:rsid w:val="00503734"/>
    <w:rsid w:val="00512BEE"/>
    <w:rsid w:val="00514553"/>
    <w:rsid w:val="005168F4"/>
    <w:rsid w:val="00521088"/>
    <w:rsid w:val="00527CF9"/>
    <w:rsid w:val="00531552"/>
    <w:rsid w:val="005320D0"/>
    <w:rsid w:val="005325F8"/>
    <w:rsid w:val="00532AE6"/>
    <w:rsid w:val="00537338"/>
    <w:rsid w:val="00537652"/>
    <w:rsid w:val="0054020F"/>
    <w:rsid w:val="005402A5"/>
    <w:rsid w:val="005428ED"/>
    <w:rsid w:val="005435C0"/>
    <w:rsid w:val="00544A9D"/>
    <w:rsid w:val="0054737D"/>
    <w:rsid w:val="00561C78"/>
    <w:rsid w:val="0057044D"/>
    <w:rsid w:val="005704CE"/>
    <w:rsid w:val="00575439"/>
    <w:rsid w:val="0057790C"/>
    <w:rsid w:val="005804D9"/>
    <w:rsid w:val="00584F83"/>
    <w:rsid w:val="00585E70"/>
    <w:rsid w:val="0058765E"/>
    <w:rsid w:val="00590015"/>
    <w:rsid w:val="00590B31"/>
    <w:rsid w:val="00591A0A"/>
    <w:rsid w:val="00591DEA"/>
    <w:rsid w:val="00592B3B"/>
    <w:rsid w:val="0059622E"/>
    <w:rsid w:val="005963C8"/>
    <w:rsid w:val="005A5AFC"/>
    <w:rsid w:val="005B12EC"/>
    <w:rsid w:val="005B197E"/>
    <w:rsid w:val="005B33E0"/>
    <w:rsid w:val="005B37B9"/>
    <w:rsid w:val="005B420A"/>
    <w:rsid w:val="005B45F4"/>
    <w:rsid w:val="005B5B80"/>
    <w:rsid w:val="005C149C"/>
    <w:rsid w:val="005C14A4"/>
    <w:rsid w:val="005C167D"/>
    <w:rsid w:val="005C4E6D"/>
    <w:rsid w:val="005C51B6"/>
    <w:rsid w:val="005C5ECB"/>
    <w:rsid w:val="005C7311"/>
    <w:rsid w:val="005D19A1"/>
    <w:rsid w:val="005D452C"/>
    <w:rsid w:val="005D5BCA"/>
    <w:rsid w:val="005D60C3"/>
    <w:rsid w:val="005D6980"/>
    <w:rsid w:val="005D6D48"/>
    <w:rsid w:val="005F34FF"/>
    <w:rsid w:val="005F715F"/>
    <w:rsid w:val="006053F0"/>
    <w:rsid w:val="0060763E"/>
    <w:rsid w:val="00607E64"/>
    <w:rsid w:val="00610D15"/>
    <w:rsid w:val="00611138"/>
    <w:rsid w:val="0061307E"/>
    <w:rsid w:val="00615C5F"/>
    <w:rsid w:val="00624D9D"/>
    <w:rsid w:val="00626A12"/>
    <w:rsid w:val="00631B66"/>
    <w:rsid w:val="006333B1"/>
    <w:rsid w:val="00633987"/>
    <w:rsid w:val="00634460"/>
    <w:rsid w:val="0064226F"/>
    <w:rsid w:val="006423A0"/>
    <w:rsid w:val="00645A9A"/>
    <w:rsid w:val="0064794F"/>
    <w:rsid w:val="00650EC8"/>
    <w:rsid w:val="00651959"/>
    <w:rsid w:val="00652D48"/>
    <w:rsid w:val="00656289"/>
    <w:rsid w:val="00657031"/>
    <w:rsid w:val="00657759"/>
    <w:rsid w:val="00660C61"/>
    <w:rsid w:val="006610D6"/>
    <w:rsid w:val="00663CA8"/>
    <w:rsid w:val="0066736A"/>
    <w:rsid w:val="00667602"/>
    <w:rsid w:val="00672EA2"/>
    <w:rsid w:val="00680377"/>
    <w:rsid w:val="00680675"/>
    <w:rsid w:val="006808D2"/>
    <w:rsid w:val="00681C7A"/>
    <w:rsid w:val="0068373C"/>
    <w:rsid w:val="006878F1"/>
    <w:rsid w:val="00690613"/>
    <w:rsid w:val="006951AC"/>
    <w:rsid w:val="00697AED"/>
    <w:rsid w:val="006A1535"/>
    <w:rsid w:val="006A29D0"/>
    <w:rsid w:val="006A5529"/>
    <w:rsid w:val="006A5A8C"/>
    <w:rsid w:val="006B00AA"/>
    <w:rsid w:val="006B0E7D"/>
    <w:rsid w:val="006B28E9"/>
    <w:rsid w:val="006B5904"/>
    <w:rsid w:val="006C307D"/>
    <w:rsid w:val="006C4855"/>
    <w:rsid w:val="006C5E8E"/>
    <w:rsid w:val="006C7E1E"/>
    <w:rsid w:val="006D1D96"/>
    <w:rsid w:val="006D5BE0"/>
    <w:rsid w:val="006E06CD"/>
    <w:rsid w:val="006E12E4"/>
    <w:rsid w:val="006E13F5"/>
    <w:rsid w:val="006E2C26"/>
    <w:rsid w:val="006E714B"/>
    <w:rsid w:val="006F0BBD"/>
    <w:rsid w:val="006F1A60"/>
    <w:rsid w:val="006F1FE1"/>
    <w:rsid w:val="006F277B"/>
    <w:rsid w:val="006F32BE"/>
    <w:rsid w:val="006F3834"/>
    <w:rsid w:val="00701624"/>
    <w:rsid w:val="00703AE0"/>
    <w:rsid w:val="0070504A"/>
    <w:rsid w:val="00711A30"/>
    <w:rsid w:val="007125D2"/>
    <w:rsid w:val="00715784"/>
    <w:rsid w:val="0072318B"/>
    <w:rsid w:val="007232E8"/>
    <w:rsid w:val="00726666"/>
    <w:rsid w:val="00726A02"/>
    <w:rsid w:val="00727681"/>
    <w:rsid w:val="007311F6"/>
    <w:rsid w:val="007326E6"/>
    <w:rsid w:val="00732B1E"/>
    <w:rsid w:val="0073475A"/>
    <w:rsid w:val="00735B58"/>
    <w:rsid w:val="0073613E"/>
    <w:rsid w:val="007378D1"/>
    <w:rsid w:val="00740AA6"/>
    <w:rsid w:val="00743F45"/>
    <w:rsid w:val="00745099"/>
    <w:rsid w:val="00745AF8"/>
    <w:rsid w:val="00746EB2"/>
    <w:rsid w:val="00747F1B"/>
    <w:rsid w:val="00750FBB"/>
    <w:rsid w:val="007536EB"/>
    <w:rsid w:val="00755AB6"/>
    <w:rsid w:val="007613F7"/>
    <w:rsid w:val="00765655"/>
    <w:rsid w:val="007675C4"/>
    <w:rsid w:val="0076797E"/>
    <w:rsid w:val="00774914"/>
    <w:rsid w:val="00775B15"/>
    <w:rsid w:val="00777FCA"/>
    <w:rsid w:val="00791323"/>
    <w:rsid w:val="00794946"/>
    <w:rsid w:val="007951C6"/>
    <w:rsid w:val="007953A2"/>
    <w:rsid w:val="00797FCC"/>
    <w:rsid w:val="007A3158"/>
    <w:rsid w:val="007A47BD"/>
    <w:rsid w:val="007A620C"/>
    <w:rsid w:val="007B1D54"/>
    <w:rsid w:val="007B3223"/>
    <w:rsid w:val="007B38DB"/>
    <w:rsid w:val="007B7B3B"/>
    <w:rsid w:val="007C2F89"/>
    <w:rsid w:val="007C798B"/>
    <w:rsid w:val="007D5C1F"/>
    <w:rsid w:val="007D6449"/>
    <w:rsid w:val="007E5695"/>
    <w:rsid w:val="007E770F"/>
    <w:rsid w:val="007E7B68"/>
    <w:rsid w:val="007F4333"/>
    <w:rsid w:val="007F5F5A"/>
    <w:rsid w:val="007F7348"/>
    <w:rsid w:val="00800B6E"/>
    <w:rsid w:val="00801DBD"/>
    <w:rsid w:val="00804000"/>
    <w:rsid w:val="00807BDD"/>
    <w:rsid w:val="00815F35"/>
    <w:rsid w:val="0082142C"/>
    <w:rsid w:val="008215FE"/>
    <w:rsid w:val="00825108"/>
    <w:rsid w:val="00825D4E"/>
    <w:rsid w:val="00826A9D"/>
    <w:rsid w:val="00835AA5"/>
    <w:rsid w:val="008406D4"/>
    <w:rsid w:val="00840C2F"/>
    <w:rsid w:val="00843C20"/>
    <w:rsid w:val="00844FDE"/>
    <w:rsid w:val="008477B5"/>
    <w:rsid w:val="00857D0F"/>
    <w:rsid w:val="00861743"/>
    <w:rsid w:val="00862C0E"/>
    <w:rsid w:val="008641F1"/>
    <w:rsid w:val="00865DBA"/>
    <w:rsid w:val="008678A5"/>
    <w:rsid w:val="00871A4F"/>
    <w:rsid w:val="008775B1"/>
    <w:rsid w:val="00881714"/>
    <w:rsid w:val="00882E4D"/>
    <w:rsid w:val="00882FE8"/>
    <w:rsid w:val="0088395E"/>
    <w:rsid w:val="00893031"/>
    <w:rsid w:val="008930AA"/>
    <w:rsid w:val="00893B02"/>
    <w:rsid w:val="00896053"/>
    <w:rsid w:val="008B2FE1"/>
    <w:rsid w:val="008B3850"/>
    <w:rsid w:val="008C04C1"/>
    <w:rsid w:val="008C065B"/>
    <w:rsid w:val="008C123B"/>
    <w:rsid w:val="008C3106"/>
    <w:rsid w:val="008C605D"/>
    <w:rsid w:val="008D3B1A"/>
    <w:rsid w:val="008D57F7"/>
    <w:rsid w:val="008E0977"/>
    <w:rsid w:val="008E4FD4"/>
    <w:rsid w:val="008F395B"/>
    <w:rsid w:val="008F58B8"/>
    <w:rsid w:val="00902D3D"/>
    <w:rsid w:val="009074AF"/>
    <w:rsid w:val="00907707"/>
    <w:rsid w:val="00910B7E"/>
    <w:rsid w:val="0091252F"/>
    <w:rsid w:val="00915EA0"/>
    <w:rsid w:val="0092493E"/>
    <w:rsid w:val="0092535D"/>
    <w:rsid w:val="00950D0F"/>
    <w:rsid w:val="00951697"/>
    <w:rsid w:val="00955D47"/>
    <w:rsid w:val="00957CBF"/>
    <w:rsid w:val="00970C29"/>
    <w:rsid w:val="009711FF"/>
    <w:rsid w:val="00971861"/>
    <w:rsid w:val="00974326"/>
    <w:rsid w:val="009755FC"/>
    <w:rsid w:val="009773BF"/>
    <w:rsid w:val="00984E9B"/>
    <w:rsid w:val="00986C7A"/>
    <w:rsid w:val="00990C4F"/>
    <w:rsid w:val="00991CCE"/>
    <w:rsid w:val="009924EC"/>
    <w:rsid w:val="00992946"/>
    <w:rsid w:val="009A1876"/>
    <w:rsid w:val="009A2F3D"/>
    <w:rsid w:val="009A4E41"/>
    <w:rsid w:val="009A6A2D"/>
    <w:rsid w:val="009A7075"/>
    <w:rsid w:val="009B14DC"/>
    <w:rsid w:val="009B1DCD"/>
    <w:rsid w:val="009B3E95"/>
    <w:rsid w:val="009B4873"/>
    <w:rsid w:val="009B49F6"/>
    <w:rsid w:val="009C0667"/>
    <w:rsid w:val="009C3AD4"/>
    <w:rsid w:val="009D6AEA"/>
    <w:rsid w:val="009E0D59"/>
    <w:rsid w:val="009E2C74"/>
    <w:rsid w:val="009E48A0"/>
    <w:rsid w:val="009E4E70"/>
    <w:rsid w:val="009E72F6"/>
    <w:rsid w:val="009E76F2"/>
    <w:rsid w:val="009E7C5D"/>
    <w:rsid w:val="009F35B8"/>
    <w:rsid w:val="009F5052"/>
    <w:rsid w:val="00A016FA"/>
    <w:rsid w:val="00A032EE"/>
    <w:rsid w:val="00A03BBD"/>
    <w:rsid w:val="00A0601F"/>
    <w:rsid w:val="00A10B37"/>
    <w:rsid w:val="00A11199"/>
    <w:rsid w:val="00A12423"/>
    <w:rsid w:val="00A14326"/>
    <w:rsid w:val="00A17D3C"/>
    <w:rsid w:val="00A21383"/>
    <w:rsid w:val="00A23792"/>
    <w:rsid w:val="00A254E8"/>
    <w:rsid w:val="00A3095A"/>
    <w:rsid w:val="00A31219"/>
    <w:rsid w:val="00A3267C"/>
    <w:rsid w:val="00A36E18"/>
    <w:rsid w:val="00A37998"/>
    <w:rsid w:val="00A40C94"/>
    <w:rsid w:val="00A42C4D"/>
    <w:rsid w:val="00A43A9F"/>
    <w:rsid w:val="00A455C9"/>
    <w:rsid w:val="00A458A1"/>
    <w:rsid w:val="00A45CB5"/>
    <w:rsid w:val="00A47929"/>
    <w:rsid w:val="00A47AF7"/>
    <w:rsid w:val="00A50A81"/>
    <w:rsid w:val="00A50C55"/>
    <w:rsid w:val="00A618D3"/>
    <w:rsid w:val="00A63989"/>
    <w:rsid w:val="00A706B8"/>
    <w:rsid w:val="00A70D74"/>
    <w:rsid w:val="00A74D59"/>
    <w:rsid w:val="00A86534"/>
    <w:rsid w:val="00A86AC2"/>
    <w:rsid w:val="00A91E98"/>
    <w:rsid w:val="00A92241"/>
    <w:rsid w:val="00A93519"/>
    <w:rsid w:val="00A96114"/>
    <w:rsid w:val="00A9679C"/>
    <w:rsid w:val="00AA3C33"/>
    <w:rsid w:val="00AA55EE"/>
    <w:rsid w:val="00AB0288"/>
    <w:rsid w:val="00AC171E"/>
    <w:rsid w:val="00AD0CDB"/>
    <w:rsid w:val="00AD0F5B"/>
    <w:rsid w:val="00AD73C6"/>
    <w:rsid w:val="00AD7AFD"/>
    <w:rsid w:val="00AE0788"/>
    <w:rsid w:val="00AE3B3A"/>
    <w:rsid w:val="00AE526D"/>
    <w:rsid w:val="00AE5970"/>
    <w:rsid w:val="00AE67A9"/>
    <w:rsid w:val="00AF6EB3"/>
    <w:rsid w:val="00AF7C32"/>
    <w:rsid w:val="00B00EEE"/>
    <w:rsid w:val="00B01ED3"/>
    <w:rsid w:val="00B02CF9"/>
    <w:rsid w:val="00B065DE"/>
    <w:rsid w:val="00B06E25"/>
    <w:rsid w:val="00B07450"/>
    <w:rsid w:val="00B0755D"/>
    <w:rsid w:val="00B07D78"/>
    <w:rsid w:val="00B12C0C"/>
    <w:rsid w:val="00B12DCD"/>
    <w:rsid w:val="00B13658"/>
    <w:rsid w:val="00B143AB"/>
    <w:rsid w:val="00B224ED"/>
    <w:rsid w:val="00B225C3"/>
    <w:rsid w:val="00B24CA0"/>
    <w:rsid w:val="00B307F9"/>
    <w:rsid w:val="00B3161D"/>
    <w:rsid w:val="00B32987"/>
    <w:rsid w:val="00B32B31"/>
    <w:rsid w:val="00B33183"/>
    <w:rsid w:val="00B359FA"/>
    <w:rsid w:val="00B3732B"/>
    <w:rsid w:val="00B400CF"/>
    <w:rsid w:val="00B44883"/>
    <w:rsid w:val="00B47FE5"/>
    <w:rsid w:val="00B5219B"/>
    <w:rsid w:val="00B5419C"/>
    <w:rsid w:val="00B62149"/>
    <w:rsid w:val="00B63725"/>
    <w:rsid w:val="00B6455C"/>
    <w:rsid w:val="00B66FB0"/>
    <w:rsid w:val="00B74114"/>
    <w:rsid w:val="00B75565"/>
    <w:rsid w:val="00B75E56"/>
    <w:rsid w:val="00B76834"/>
    <w:rsid w:val="00B8211A"/>
    <w:rsid w:val="00B82173"/>
    <w:rsid w:val="00B8218C"/>
    <w:rsid w:val="00B848DC"/>
    <w:rsid w:val="00B84DA5"/>
    <w:rsid w:val="00B853E4"/>
    <w:rsid w:val="00B91D74"/>
    <w:rsid w:val="00B93655"/>
    <w:rsid w:val="00B94E2A"/>
    <w:rsid w:val="00B9501F"/>
    <w:rsid w:val="00B954D2"/>
    <w:rsid w:val="00B957BF"/>
    <w:rsid w:val="00B96AE0"/>
    <w:rsid w:val="00BA167B"/>
    <w:rsid w:val="00BA2552"/>
    <w:rsid w:val="00BB2420"/>
    <w:rsid w:val="00BB6A08"/>
    <w:rsid w:val="00BB7D59"/>
    <w:rsid w:val="00BC15CF"/>
    <w:rsid w:val="00BC669D"/>
    <w:rsid w:val="00BD412F"/>
    <w:rsid w:val="00BD563D"/>
    <w:rsid w:val="00BD65AB"/>
    <w:rsid w:val="00BD7A91"/>
    <w:rsid w:val="00BD7CCA"/>
    <w:rsid w:val="00BE3544"/>
    <w:rsid w:val="00BE7C7E"/>
    <w:rsid w:val="00BF0165"/>
    <w:rsid w:val="00BF0379"/>
    <w:rsid w:val="00BF5334"/>
    <w:rsid w:val="00BF536B"/>
    <w:rsid w:val="00BF7BA0"/>
    <w:rsid w:val="00C076E8"/>
    <w:rsid w:val="00C10041"/>
    <w:rsid w:val="00C1084A"/>
    <w:rsid w:val="00C146CC"/>
    <w:rsid w:val="00C16237"/>
    <w:rsid w:val="00C17615"/>
    <w:rsid w:val="00C23176"/>
    <w:rsid w:val="00C233E2"/>
    <w:rsid w:val="00C27586"/>
    <w:rsid w:val="00C27CE7"/>
    <w:rsid w:val="00C30073"/>
    <w:rsid w:val="00C34B05"/>
    <w:rsid w:val="00C36488"/>
    <w:rsid w:val="00C36AEB"/>
    <w:rsid w:val="00C42D92"/>
    <w:rsid w:val="00C43038"/>
    <w:rsid w:val="00C44FDC"/>
    <w:rsid w:val="00C4545A"/>
    <w:rsid w:val="00C45759"/>
    <w:rsid w:val="00C50848"/>
    <w:rsid w:val="00C52D76"/>
    <w:rsid w:val="00C5771B"/>
    <w:rsid w:val="00C61A8E"/>
    <w:rsid w:val="00C641E4"/>
    <w:rsid w:val="00C66DBA"/>
    <w:rsid w:val="00C6705C"/>
    <w:rsid w:val="00C6784A"/>
    <w:rsid w:val="00C7452E"/>
    <w:rsid w:val="00C74DCC"/>
    <w:rsid w:val="00C75D53"/>
    <w:rsid w:val="00C76459"/>
    <w:rsid w:val="00C82E76"/>
    <w:rsid w:val="00C836D3"/>
    <w:rsid w:val="00C87653"/>
    <w:rsid w:val="00C87EC3"/>
    <w:rsid w:val="00C92319"/>
    <w:rsid w:val="00C92DC3"/>
    <w:rsid w:val="00CA1EF9"/>
    <w:rsid w:val="00CA4A12"/>
    <w:rsid w:val="00CB270C"/>
    <w:rsid w:val="00CB2B04"/>
    <w:rsid w:val="00CB2DA1"/>
    <w:rsid w:val="00CB3D18"/>
    <w:rsid w:val="00CB5A6C"/>
    <w:rsid w:val="00CB60A3"/>
    <w:rsid w:val="00CB6BE9"/>
    <w:rsid w:val="00CC394B"/>
    <w:rsid w:val="00CC468F"/>
    <w:rsid w:val="00CC48E5"/>
    <w:rsid w:val="00CD14E5"/>
    <w:rsid w:val="00CD1BFF"/>
    <w:rsid w:val="00CD4F09"/>
    <w:rsid w:val="00CD7879"/>
    <w:rsid w:val="00CE1BC9"/>
    <w:rsid w:val="00CE52C2"/>
    <w:rsid w:val="00CE7EFC"/>
    <w:rsid w:val="00CF2316"/>
    <w:rsid w:val="00CF317E"/>
    <w:rsid w:val="00CF771D"/>
    <w:rsid w:val="00D01792"/>
    <w:rsid w:val="00D02219"/>
    <w:rsid w:val="00D0444D"/>
    <w:rsid w:val="00D163B0"/>
    <w:rsid w:val="00D24895"/>
    <w:rsid w:val="00D26257"/>
    <w:rsid w:val="00D302EB"/>
    <w:rsid w:val="00D30AA8"/>
    <w:rsid w:val="00D3471E"/>
    <w:rsid w:val="00D357A1"/>
    <w:rsid w:val="00D401D2"/>
    <w:rsid w:val="00D54F79"/>
    <w:rsid w:val="00D550F1"/>
    <w:rsid w:val="00D65A75"/>
    <w:rsid w:val="00D70524"/>
    <w:rsid w:val="00D73069"/>
    <w:rsid w:val="00D7538A"/>
    <w:rsid w:val="00D75EDA"/>
    <w:rsid w:val="00D80825"/>
    <w:rsid w:val="00D815AA"/>
    <w:rsid w:val="00D822AF"/>
    <w:rsid w:val="00D84A30"/>
    <w:rsid w:val="00D85FC0"/>
    <w:rsid w:val="00D93A0E"/>
    <w:rsid w:val="00D965FF"/>
    <w:rsid w:val="00DA2062"/>
    <w:rsid w:val="00DB1E9E"/>
    <w:rsid w:val="00DB2976"/>
    <w:rsid w:val="00DB3964"/>
    <w:rsid w:val="00DB4699"/>
    <w:rsid w:val="00DB68E8"/>
    <w:rsid w:val="00DC187D"/>
    <w:rsid w:val="00DC3AB0"/>
    <w:rsid w:val="00DC6EB4"/>
    <w:rsid w:val="00DD00F2"/>
    <w:rsid w:val="00DD3049"/>
    <w:rsid w:val="00DD3E5C"/>
    <w:rsid w:val="00DD4E5D"/>
    <w:rsid w:val="00DD66CE"/>
    <w:rsid w:val="00DD7276"/>
    <w:rsid w:val="00DE0940"/>
    <w:rsid w:val="00DE0DE3"/>
    <w:rsid w:val="00DE540F"/>
    <w:rsid w:val="00DE5447"/>
    <w:rsid w:val="00E032CF"/>
    <w:rsid w:val="00E075D7"/>
    <w:rsid w:val="00E10EA3"/>
    <w:rsid w:val="00E11768"/>
    <w:rsid w:val="00E127FA"/>
    <w:rsid w:val="00E14796"/>
    <w:rsid w:val="00E17AC9"/>
    <w:rsid w:val="00E20902"/>
    <w:rsid w:val="00E22571"/>
    <w:rsid w:val="00E23EA8"/>
    <w:rsid w:val="00E255ED"/>
    <w:rsid w:val="00E30256"/>
    <w:rsid w:val="00E32750"/>
    <w:rsid w:val="00E34881"/>
    <w:rsid w:val="00E37886"/>
    <w:rsid w:val="00E411D5"/>
    <w:rsid w:val="00E4163A"/>
    <w:rsid w:val="00E4230E"/>
    <w:rsid w:val="00E47303"/>
    <w:rsid w:val="00E5133C"/>
    <w:rsid w:val="00E54B78"/>
    <w:rsid w:val="00E55A97"/>
    <w:rsid w:val="00E571E3"/>
    <w:rsid w:val="00E6432F"/>
    <w:rsid w:val="00E71716"/>
    <w:rsid w:val="00E72448"/>
    <w:rsid w:val="00E7307C"/>
    <w:rsid w:val="00E7382B"/>
    <w:rsid w:val="00E742FD"/>
    <w:rsid w:val="00E80483"/>
    <w:rsid w:val="00E8329B"/>
    <w:rsid w:val="00E84B2D"/>
    <w:rsid w:val="00E85302"/>
    <w:rsid w:val="00E9056A"/>
    <w:rsid w:val="00E90C0A"/>
    <w:rsid w:val="00E92659"/>
    <w:rsid w:val="00E95AE7"/>
    <w:rsid w:val="00E964FB"/>
    <w:rsid w:val="00EA09C8"/>
    <w:rsid w:val="00EA145B"/>
    <w:rsid w:val="00EB09FE"/>
    <w:rsid w:val="00EB3573"/>
    <w:rsid w:val="00EB421E"/>
    <w:rsid w:val="00EB4340"/>
    <w:rsid w:val="00EB4E6A"/>
    <w:rsid w:val="00EB5F10"/>
    <w:rsid w:val="00EC6A2A"/>
    <w:rsid w:val="00ED711D"/>
    <w:rsid w:val="00EE0D91"/>
    <w:rsid w:val="00EE21BF"/>
    <w:rsid w:val="00EE48C9"/>
    <w:rsid w:val="00EE4F1B"/>
    <w:rsid w:val="00EE5EDD"/>
    <w:rsid w:val="00EE63C2"/>
    <w:rsid w:val="00EF2B26"/>
    <w:rsid w:val="00EF454F"/>
    <w:rsid w:val="00EF7239"/>
    <w:rsid w:val="00F020B5"/>
    <w:rsid w:val="00F03138"/>
    <w:rsid w:val="00F03F95"/>
    <w:rsid w:val="00F04D62"/>
    <w:rsid w:val="00F1147E"/>
    <w:rsid w:val="00F14354"/>
    <w:rsid w:val="00F15BB3"/>
    <w:rsid w:val="00F1715B"/>
    <w:rsid w:val="00F32305"/>
    <w:rsid w:val="00F32A7E"/>
    <w:rsid w:val="00F41779"/>
    <w:rsid w:val="00F44793"/>
    <w:rsid w:val="00F46E2F"/>
    <w:rsid w:val="00F51429"/>
    <w:rsid w:val="00F55333"/>
    <w:rsid w:val="00F60344"/>
    <w:rsid w:val="00F733E1"/>
    <w:rsid w:val="00F7615B"/>
    <w:rsid w:val="00F765A0"/>
    <w:rsid w:val="00F7755A"/>
    <w:rsid w:val="00F813BD"/>
    <w:rsid w:val="00F835FD"/>
    <w:rsid w:val="00F84954"/>
    <w:rsid w:val="00F85BA5"/>
    <w:rsid w:val="00F90390"/>
    <w:rsid w:val="00FA6D0B"/>
    <w:rsid w:val="00FB2073"/>
    <w:rsid w:val="00FC520F"/>
    <w:rsid w:val="00FC616C"/>
    <w:rsid w:val="00FD12A8"/>
    <w:rsid w:val="00FD235E"/>
    <w:rsid w:val="00FD2D73"/>
    <w:rsid w:val="00FD59E8"/>
    <w:rsid w:val="00FE1E8A"/>
    <w:rsid w:val="00FE3ED3"/>
    <w:rsid w:val="00FE79E4"/>
    <w:rsid w:val="00FF3C2E"/>
    <w:rsid w:val="00FF3C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782B42"/>
  <w15:chartTrackingRefBased/>
  <w15:docId w15:val="{AF465361-F0C7-0943-9163-8D8FAF6F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A6C"/>
    <w:rPr>
      <w:sz w:val="24"/>
      <w:szCs w:val="24"/>
    </w:rPr>
  </w:style>
  <w:style w:type="paragraph" w:styleId="Heading2">
    <w:name w:val="heading 2"/>
    <w:basedOn w:val="Normal"/>
    <w:next w:val="Normal"/>
    <w:qFormat/>
    <w:rsid w:val="00264434"/>
    <w:pPr>
      <w:keepNext/>
      <w:outlineLvl w:val="1"/>
    </w:pPr>
    <w:rPr>
      <w:rFonts w:ascii="Arial" w:hAnsi="Arial"/>
      <w:b/>
      <w:sz w:val="22"/>
      <w:szCs w:val="20"/>
    </w:rPr>
  </w:style>
  <w:style w:type="paragraph" w:styleId="Heading6">
    <w:name w:val="heading 6"/>
    <w:basedOn w:val="Normal"/>
    <w:next w:val="Normal"/>
    <w:link w:val="Heading6Char"/>
    <w:semiHidden/>
    <w:unhideWhenUsed/>
    <w:qFormat/>
    <w:rsid w:val="0082510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2510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B197E"/>
    <w:pPr>
      <w:jc w:val="both"/>
    </w:pPr>
    <w:rPr>
      <w:rFonts w:ascii="Arial" w:hAnsi="Arial"/>
      <w:b/>
      <w:szCs w:val="20"/>
      <w:lang w:eastAsia="en-US"/>
    </w:rPr>
  </w:style>
  <w:style w:type="paragraph" w:styleId="BodyText3">
    <w:name w:val="Body Text 3"/>
    <w:basedOn w:val="Normal"/>
    <w:rsid w:val="005B197E"/>
    <w:pPr>
      <w:tabs>
        <w:tab w:val="left" w:pos="-720"/>
        <w:tab w:val="left" w:pos="0"/>
        <w:tab w:val="left" w:pos="720"/>
        <w:tab w:val="left" w:pos="1440"/>
        <w:tab w:val="left" w:pos="1983"/>
        <w:tab w:val="left" w:pos="3652"/>
        <w:tab w:val="left" w:pos="7524"/>
      </w:tabs>
      <w:jc w:val="both"/>
    </w:pPr>
    <w:rPr>
      <w:rFonts w:ascii="Arial" w:hAnsi="Arial"/>
      <w:sz w:val="22"/>
      <w:lang w:val="en-GB" w:eastAsia="en-US"/>
    </w:rPr>
  </w:style>
  <w:style w:type="paragraph" w:customStyle="1" w:styleId="BodyTextStd">
    <w:name w:val="Body Text Std"/>
    <w:basedOn w:val="Normal"/>
    <w:rsid w:val="005B197E"/>
    <w:pPr>
      <w:spacing w:before="120" w:after="120" w:line="264" w:lineRule="auto"/>
      <w:jc w:val="both"/>
    </w:pPr>
    <w:rPr>
      <w:rFonts w:ascii="Arial" w:hAnsi="Arial"/>
      <w:sz w:val="22"/>
      <w:szCs w:val="20"/>
      <w:lang w:eastAsia="en-US"/>
    </w:rPr>
  </w:style>
  <w:style w:type="table" w:styleId="TableGrid">
    <w:name w:val="Table Grid"/>
    <w:basedOn w:val="TableNormal"/>
    <w:rsid w:val="00366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4881"/>
    <w:pPr>
      <w:tabs>
        <w:tab w:val="center" w:pos="4153"/>
        <w:tab w:val="right" w:pos="8306"/>
      </w:tabs>
    </w:pPr>
  </w:style>
  <w:style w:type="paragraph" w:styleId="Footer">
    <w:name w:val="footer"/>
    <w:basedOn w:val="Normal"/>
    <w:rsid w:val="00E34881"/>
    <w:pPr>
      <w:tabs>
        <w:tab w:val="center" w:pos="4153"/>
        <w:tab w:val="right" w:pos="8306"/>
      </w:tabs>
    </w:pPr>
  </w:style>
  <w:style w:type="character" w:styleId="Hyperlink">
    <w:name w:val="Hyperlink"/>
    <w:rsid w:val="00264434"/>
    <w:rPr>
      <w:color w:val="0000FF"/>
      <w:u w:val="single"/>
    </w:rPr>
  </w:style>
  <w:style w:type="paragraph" w:styleId="BalloonText">
    <w:name w:val="Balloon Text"/>
    <w:basedOn w:val="Normal"/>
    <w:semiHidden/>
    <w:rsid w:val="00245F13"/>
    <w:rPr>
      <w:rFonts w:ascii="Tahoma" w:hAnsi="Tahoma" w:cs="Tahoma"/>
      <w:sz w:val="16"/>
      <w:szCs w:val="16"/>
    </w:rPr>
  </w:style>
  <w:style w:type="character" w:customStyle="1" w:styleId="Heading6Char">
    <w:name w:val="Heading 6 Char"/>
    <w:link w:val="Heading6"/>
    <w:semiHidden/>
    <w:rsid w:val="00825108"/>
    <w:rPr>
      <w:rFonts w:ascii="Calibri" w:eastAsia="Times New Roman" w:hAnsi="Calibri" w:cs="Times New Roman"/>
      <w:b/>
      <w:bCs/>
      <w:sz w:val="22"/>
      <w:szCs w:val="22"/>
    </w:rPr>
  </w:style>
  <w:style w:type="character" w:customStyle="1" w:styleId="Heading7Char">
    <w:name w:val="Heading 7 Char"/>
    <w:link w:val="Heading7"/>
    <w:semiHidden/>
    <w:rsid w:val="00825108"/>
    <w:rPr>
      <w:rFonts w:ascii="Calibri" w:eastAsia="Times New Roman" w:hAnsi="Calibri" w:cs="Times New Roman"/>
      <w:sz w:val="24"/>
      <w:szCs w:val="24"/>
    </w:rPr>
  </w:style>
  <w:style w:type="paragraph" w:styleId="BodyText">
    <w:name w:val="Body Text"/>
    <w:basedOn w:val="Normal"/>
    <w:link w:val="BodyTextChar"/>
    <w:rsid w:val="00825108"/>
    <w:pPr>
      <w:spacing w:after="120"/>
    </w:pPr>
  </w:style>
  <w:style w:type="character" w:customStyle="1" w:styleId="BodyTextChar">
    <w:name w:val="Body Text Char"/>
    <w:link w:val="BodyText"/>
    <w:rsid w:val="00825108"/>
    <w:rPr>
      <w:sz w:val="24"/>
      <w:szCs w:val="24"/>
    </w:rPr>
  </w:style>
  <w:style w:type="paragraph" w:styleId="BodyTextIndent">
    <w:name w:val="Body Text Indent"/>
    <w:basedOn w:val="Normal"/>
    <w:link w:val="BodyTextIndentChar"/>
    <w:rsid w:val="00825108"/>
    <w:pPr>
      <w:spacing w:after="120"/>
      <w:ind w:left="283"/>
    </w:pPr>
  </w:style>
  <w:style w:type="character" w:customStyle="1" w:styleId="BodyTextIndentChar">
    <w:name w:val="Body Text Indent Char"/>
    <w:link w:val="BodyTextIndent"/>
    <w:rsid w:val="00825108"/>
    <w:rPr>
      <w:sz w:val="24"/>
      <w:szCs w:val="24"/>
    </w:rPr>
  </w:style>
  <w:style w:type="paragraph" w:customStyle="1" w:styleId="RCCNormal">
    <w:name w:val="RCC Normal"/>
    <w:rsid w:val="0073475A"/>
    <w:rPr>
      <w:rFonts w:ascii="Arial" w:hAnsi="Arial" w:cs="Arial"/>
      <w:sz w:val="22"/>
      <w:lang w:eastAsia="en-US"/>
    </w:rPr>
  </w:style>
  <w:style w:type="paragraph" w:customStyle="1" w:styleId="RCCDateline">
    <w:name w:val="RCC Date line"/>
    <w:basedOn w:val="RCCNormal"/>
    <w:rsid w:val="0073475A"/>
    <w:pPr>
      <w:spacing w:before="660"/>
    </w:pPr>
    <w:rPr>
      <w:szCs w:val="22"/>
    </w:rPr>
  </w:style>
  <w:style w:type="character" w:customStyle="1" w:styleId="RCCHidden">
    <w:name w:val="RCC Hidden"/>
    <w:rsid w:val="0073475A"/>
    <w:rPr>
      <w:rFonts w:ascii="Arial" w:hAnsi="Arial"/>
      <w:vanish/>
      <w:webHidden w:val="0"/>
    </w:rPr>
  </w:style>
  <w:style w:type="paragraph" w:customStyle="1" w:styleId="Consent">
    <w:name w:val="Consent"/>
    <w:basedOn w:val="RCCNormal"/>
    <w:rsid w:val="0073475A"/>
    <w:pPr>
      <w:keepNext/>
      <w:overflowPunct w:val="0"/>
      <w:autoSpaceDE w:val="0"/>
      <w:autoSpaceDN w:val="0"/>
      <w:adjustRightInd w:val="0"/>
      <w:spacing w:before="340" w:after="120"/>
    </w:pPr>
    <w:rPr>
      <w:bCs/>
      <w:caps/>
      <w:sz w:val="28"/>
      <w:szCs w:val="22"/>
    </w:rPr>
  </w:style>
  <w:style w:type="paragraph" w:customStyle="1" w:styleId="RCCConsentlist">
    <w:name w:val="RCC Consent list"/>
    <w:basedOn w:val="RCCNormal"/>
    <w:rsid w:val="0073475A"/>
    <w:pPr>
      <w:spacing w:before="120"/>
    </w:pPr>
  </w:style>
  <w:style w:type="paragraph" w:customStyle="1" w:styleId="RCCConsentwithline">
    <w:name w:val="RCC Consent with line"/>
    <w:basedOn w:val="Consent"/>
    <w:rsid w:val="0073475A"/>
    <w:pPr>
      <w:pBdr>
        <w:top w:val="single" w:sz="12" w:space="17" w:color="auto"/>
      </w:pBdr>
    </w:pPr>
  </w:style>
  <w:style w:type="paragraph" w:customStyle="1" w:styleId="RCCBullet">
    <w:name w:val="RCC Bullet"/>
    <w:basedOn w:val="RCCConsentlist"/>
    <w:rsid w:val="0073475A"/>
    <w:pPr>
      <w:numPr>
        <w:numId w:val="1"/>
      </w:numPr>
    </w:pPr>
  </w:style>
  <w:style w:type="paragraph" w:customStyle="1" w:styleId="RCCLastParawithline">
    <w:name w:val="RCC Last Para with line"/>
    <w:basedOn w:val="RCCNormal"/>
    <w:rsid w:val="0073475A"/>
    <w:pPr>
      <w:pBdr>
        <w:top w:val="single" w:sz="12" w:space="11" w:color="auto"/>
      </w:pBdr>
      <w:spacing w:before="440"/>
    </w:pPr>
  </w:style>
  <w:style w:type="paragraph" w:styleId="ListParagraph">
    <w:name w:val="List Paragraph"/>
    <w:basedOn w:val="Normal"/>
    <w:uiPriority w:val="34"/>
    <w:qFormat/>
    <w:rsid w:val="00081238"/>
    <w:pPr>
      <w:ind w:left="720"/>
    </w:pPr>
  </w:style>
  <w:style w:type="character" w:customStyle="1" w:styleId="HeaderChar">
    <w:name w:val="Header Char"/>
    <w:link w:val="Header"/>
    <w:uiPriority w:val="99"/>
    <w:rsid w:val="00807BDD"/>
    <w:rPr>
      <w:sz w:val="24"/>
      <w:szCs w:val="24"/>
    </w:rPr>
  </w:style>
  <w:style w:type="paragraph" w:customStyle="1" w:styleId="ConAlf">
    <w:name w:val="Con_Alf"/>
    <w:basedOn w:val="Normal"/>
    <w:rsid w:val="00A0601F"/>
    <w:pPr>
      <w:numPr>
        <w:numId w:val="3"/>
      </w:numPr>
      <w:tabs>
        <w:tab w:val="clear" w:pos="1800"/>
        <w:tab w:val="num" w:pos="1440"/>
      </w:tabs>
      <w:spacing w:before="60" w:after="60"/>
      <w:ind w:left="1440"/>
      <w:jc w:val="both"/>
    </w:pPr>
    <w:rPr>
      <w:rFonts w:ascii="Arial" w:eastAsia="Calibri" w:hAnsi="Arial" w:cs="Arial"/>
      <w:sz w:val="22"/>
      <w:szCs w:val="22"/>
    </w:rPr>
  </w:style>
  <w:style w:type="paragraph" w:customStyle="1" w:styleId="ConNum">
    <w:name w:val="Con_Num"/>
    <w:basedOn w:val="Normal"/>
    <w:rsid w:val="00A0601F"/>
    <w:pPr>
      <w:numPr>
        <w:numId w:val="4"/>
      </w:numPr>
      <w:spacing w:before="120" w:after="120"/>
    </w:pPr>
    <w:rPr>
      <w:rFonts w:ascii="Arial" w:eastAsia="Calibri" w:hAnsi="Arial" w:cs="Arial"/>
      <w:sz w:val="22"/>
      <w:szCs w:val="22"/>
    </w:rPr>
  </w:style>
  <w:style w:type="paragraph" w:customStyle="1" w:styleId="Default">
    <w:name w:val="Default"/>
    <w:rsid w:val="005C167D"/>
    <w:pPr>
      <w:autoSpaceDE w:val="0"/>
      <w:autoSpaceDN w:val="0"/>
      <w:adjustRightInd w:val="0"/>
    </w:pPr>
    <w:rPr>
      <w:rFonts w:ascii="Calibri" w:hAnsi="Calibri" w:cs="Calibri"/>
      <w:color w:val="000000"/>
      <w:sz w:val="24"/>
      <w:szCs w:val="24"/>
    </w:rPr>
  </w:style>
  <w:style w:type="paragraph" w:customStyle="1" w:styleId="xmsonormal">
    <w:name w:val="x_msonormal"/>
    <w:basedOn w:val="Normal"/>
    <w:rsid w:val="007125D2"/>
    <w:pPr>
      <w:spacing w:before="100" w:beforeAutospacing="1" w:after="100" w:afterAutospacing="1"/>
    </w:pPr>
  </w:style>
  <w:style w:type="character" w:customStyle="1" w:styleId="currenthithighlight">
    <w:name w:val="currenthithighlight"/>
    <w:basedOn w:val="DefaultParagraphFont"/>
    <w:rsid w:val="007125D2"/>
  </w:style>
  <w:style w:type="character" w:customStyle="1" w:styleId="highlight">
    <w:name w:val="highlight"/>
    <w:basedOn w:val="DefaultParagraphFont"/>
    <w:rsid w:val="007125D2"/>
  </w:style>
  <w:style w:type="table" w:styleId="GridTable1Light">
    <w:name w:val="Grid Table 1 Light"/>
    <w:basedOn w:val="TableNormal"/>
    <w:uiPriority w:val="46"/>
    <w:rsid w:val="007F5F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D2FC2"/>
    <w:rPr>
      <w:color w:val="605E5C"/>
      <w:shd w:val="clear" w:color="auto" w:fill="E1DFDD"/>
    </w:rPr>
  </w:style>
  <w:style w:type="paragraph" w:styleId="Revision">
    <w:name w:val="Revision"/>
    <w:hidden/>
    <w:uiPriority w:val="99"/>
    <w:semiHidden/>
    <w:rsid w:val="00251580"/>
    <w:rPr>
      <w:sz w:val="24"/>
      <w:szCs w:val="24"/>
    </w:rPr>
  </w:style>
  <w:style w:type="paragraph" w:styleId="NoSpacing">
    <w:name w:val="No Spacing"/>
    <w:uiPriority w:val="1"/>
    <w:qFormat/>
    <w:rsid w:val="00EE5EDD"/>
    <w:rPr>
      <w:rFonts w:ascii="Arial" w:hAnsi="Arial"/>
      <w:sz w:val="22"/>
      <w:szCs w:val="24"/>
    </w:rPr>
  </w:style>
  <w:style w:type="character" w:styleId="CommentReference">
    <w:name w:val="annotation reference"/>
    <w:basedOn w:val="DefaultParagraphFont"/>
    <w:rsid w:val="0044374E"/>
    <w:rPr>
      <w:sz w:val="16"/>
      <w:szCs w:val="16"/>
    </w:rPr>
  </w:style>
  <w:style w:type="paragraph" w:styleId="CommentText">
    <w:name w:val="annotation text"/>
    <w:basedOn w:val="Normal"/>
    <w:link w:val="CommentTextChar"/>
    <w:rsid w:val="0044374E"/>
    <w:rPr>
      <w:sz w:val="20"/>
      <w:szCs w:val="20"/>
    </w:rPr>
  </w:style>
  <w:style w:type="character" w:customStyle="1" w:styleId="CommentTextChar">
    <w:name w:val="Comment Text Char"/>
    <w:basedOn w:val="DefaultParagraphFont"/>
    <w:link w:val="CommentText"/>
    <w:rsid w:val="0044374E"/>
  </w:style>
  <w:style w:type="paragraph" w:styleId="CommentSubject">
    <w:name w:val="annotation subject"/>
    <w:basedOn w:val="CommentText"/>
    <w:next w:val="CommentText"/>
    <w:link w:val="CommentSubjectChar"/>
    <w:semiHidden/>
    <w:unhideWhenUsed/>
    <w:rsid w:val="0044374E"/>
    <w:rPr>
      <w:b/>
      <w:bCs/>
    </w:rPr>
  </w:style>
  <w:style w:type="character" w:customStyle="1" w:styleId="CommentSubjectChar">
    <w:name w:val="Comment Subject Char"/>
    <w:basedOn w:val="CommentTextChar"/>
    <w:link w:val="CommentSubject"/>
    <w:semiHidden/>
    <w:rsid w:val="0044374E"/>
    <w:rPr>
      <w:b/>
      <w:bCs/>
    </w:rPr>
  </w:style>
  <w:style w:type="paragraph" w:styleId="NormalWeb">
    <w:name w:val="Normal (Web)"/>
    <w:basedOn w:val="Normal"/>
    <w:uiPriority w:val="99"/>
    <w:unhideWhenUsed/>
    <w:rsid w:val="0005556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3059">
      <w:bodyDiv w:val="1"/>
      <w:marLeft w:val="0"/>
      <w:marRight w:val="0"/>
      <w:marTop w:val="0"/>
      <w:marBottom w:val="0"/>
      <w:divBdr>
        <w:top w:val="none" w:sz="0" w:space="0" w:color="auto"/>
        <w:left w:val="none" w:sz="0" w:space="0" w:color="auto"/>
        <w:bottom w:val="none" w:sz="0" w:space="0" w:color="auto"/>
        <w:right w:val="none" w:sz="0" w:space="0" w:color="auto"/>
      </w:divBdr>
    </w:div>
    <w:div w:id="432094377">
      <w:bodyDiv w:val="1"/>
      <w:marLeft w:val="0"/>
      <w:marRight w:val="0"/>
      <w:marTop w:val="0"/>
      <w:marBottom w:val="0"/>
      <w:divBdr>
        <w:top w:val="none" w:sz="0" w:space="0" w:color="auto"/>
        <w:left w:val="none" w:sz="0" w:space="0" w:color="auto"/>
        <w:bottom w:val="none" w:sz="0" w:space="0" w:color="auto"/>
        <w:right w:val="none" w:sz="0" w:space="0" w:color="auto"/>
      </w:divBdr>
    </w:div>
    <w:div w:id="774908213">
      <w:bodyDiv w:val="1"/>
      <w:marLeft w:val="0"/>
      <w:marRight w:val="0"/>
      <w:marTop w:val="0"/>
      <w:marBottom w:val="0"/>
      <w:divBdr>
        <w:top w:val="none" w:sz="0" w:space="0" w:color="auto"/>
        <w:left w:val="none" w:sz="0" w:space="0" w:color="auto"/>
        <w:bottom w:val="none" w:sz="0" w:space="0" w:color="auto"/>
        <w:right w:val="none" w:sz="0" w:space="0" w:color="auto"/>
      </w:divBdr>
    </w:div>
    <w:div w:id="880361502">
      <w:bodyDiv w:val="1"/>
      <w:marLeft w:val="0"/>
      <w:marRight w:val="0"/>
      <w:marTop w:val="0"/>
      <w:marBottom w:val="0"/>
      <w:divBdr>
        <w:top w:val="none" w:sz="0" w:space="0" w:color="auto"/>
        <w:left w:val="none" w:sz="0" w:space="0" w:color="auto"/>
        <w:bottom w:val="none" w:sz="0" w:space="0" w:color="auto"/>
        <w:right w:val="none" w:sz="0" w:space="0" w:color="auto"/>
      </w:divBdr>
    </w:div>
    <w:div w:id="1026637324">
      <w:bodyDiv w:val="1"/>
      <w:marLeft w:val="0"/>
      <w:marRight w:val="0"/>
      <w:marTop w:val="0"/>
      <w:marBottom w:val="0"/>
      <w:divBdr>
        <w:top w:val="none" w:sz="0" w:space="0" w:color="auto"/>
        <w:left w:val="none" w:sz="0" w:space="0" w:color="auto"/>
        <w:bottom w:val="none" w:sz="0" w:space="0" w:color="auto"/>
        <w:right w:val="none" w:sz="0" w:space="0" w:color="auto"/>
      </w:divBdr>
    </w:div>
    <w:div w:id="1112868209">
      <w:bodyDiv w:val="1"/>
      <w:marLeft w:val="0"/>
      <w:marRight w:val="0"/>
      <w:marTop w:val="0"/>
      <w:marBottom w:val="0"/>
      <w:divBdr>
        <w:top w:val="none" w:sz="0" w:space="0" w:color="auto"/>
        <w:left w:val="none" w:sz="0" w:space="0" w:color="auto"/>
        <w:bottom w:val="none" w:sz="0" w:space="0" w:color="auto"/>
        <w:right w:val="none" w:sz="0" w:space="0" w:color="auto"/>
      </w:divBdr>
    </w:div>
    <w:div w:id="1290934976">
      <w:bodyDiv w:val="1"/>
      <w:marLeft w:val="0"/>
      <w:marRight w:val="0"/>
      <w:marTop w:val="0"/>
      <w:marBottom w:val="0"/>
      <w:divBdr>
        <w:top w:val="none" w:sz="0" w:space="0" w:color="auto"/>
        <w:left w:val="none" w:sz="0" w:space="0" w:color="auto"/>
        <w:bottom w:val="none" w:sz="0" w:space="0" w:color="auto"/>
        <w:right w:val="none" w:sz="0" w:space="0" w:color="auto"/>
      </w:divBdr>
    </w:div>
    <w:div w:id="1335303072">
      <w:bodyDiv w:val="1"/>
      <w:marLeft w:val="0"/>
      <w:marRight w:val="0"/>
      <w:marTop w:val="0"/>
      <w:marBottom w:val="0"/>
      <w:divBdr>
        <w:top w:val="none" w:sz="0" w:space="0" w:color="auto"/>
        <w:left w:val="none" w:sz="0" w:space="0" w:color="auto"/>
        <w:bottom w:val="none" w:sz="0" w:space="0" w:color="auto"/>
        <w:right w:val="none" w:sz="0" w:space="0" w:color="auto"/>
      </w:divBdr>
    </w:div>
    <w:div w:id="1590385364">
      <w:bodyDiv w:val="1"/>
      <w:marLeft w:val="0"/>
      <w:marRight w:val="0"/>
      <w:marTop w:val="0"/>
      <w:marBottom w:val="0"/>
      <w:divBdr>
        <w:top w:val="none" w:sz="0" w:space="0" w:color="auto"/>
        <w:left w:val="none" w:sz="0" w:space="0" w:color="auto"/>
        <w:bottom w:val="none" w:sz="0" w:space="0" w:color="auto"/>
        <w:right w:val="none" w:sz="0" w:space="0" w:color="auto"/>
      </w:divBdr>
    </w:div>
    <w:div w:id="2090229842">
      <w:bodyDiv w:val="1"/>
      <w:marLeft w:val="0"/>
      <w:marRight w:val="0"/>
      <w:marTop w:val="0"/>
      <w:marBottom w:val="0"/>
      <w:divBdr>
        <w:top w:val="none" w:sz="0" w:space="0" w:color="auto"/>
        <w:left w:val="none" w:sz="0" w:space="0" w:color="auto"/>
        <w:bottom w:val="none" w:sz="0" w:space="0" w:color="auto"/>
        <w:right w:val="none" w:sz="0" w:space="0" w:color="auto"/>
      </w:divBdr>
      <w:divsChild>
        <w:div w:id="567038178">
          <w:marLeft w:val="0"/>
          <w:marRight w:val="0"/>
          <w:marTop w:val="0"/>
          <w:marBottom w:val="0"/>
          <w:divBdr>
            <w:top w:val="none" w:sz="0" w:space="0" w:color="auto"/>
            <w:left w:val="none" w:sz="0" w:space="0" w:color="auto"/>
            <w:bottom w:val="none" w:sz="0" w:space="0" w:color="auto"/>
            <w:right w:val="none" w:sz="0" w:space="0" w:color="auto"/>
          </w:divBdr>
          <w:divsChild>
            <w:div w:id="1709378552">
              <w:marLeft w:val="0"/>
              <w:marRight w:val="0"/>
              <w:marTop w:val="0"/>
              <w:marBottom w:val="0"/>
              <w:divBdr>
                <w:top w:val="none" w:sz="0" w:space="0" w:color="auto"/>
                <w:left w:val="none" w:sz="0" w:space="0" w:color="auto"/>
                <w:bottom w:val="none" w:sz="0" w:space="0" w:color="auto"/>
                <w:right w:val="none" w:sz="0" w:space="0" w:color="auto"/>
              </w:divBdr>
              <w:divsChild>
                <w:div w:id="832792883">
                  <w:marLeft w:val="0"/>
                  <w:marRight w:val="0"/>
                  <w:marTop w:val="0"/>
                  <w:marBottom w:val="0"/>
                  <w:divBdr>
                    <w:top w:val="none" w:sz="0" w:space="0" w:color="auto"/>
                    <w:left w:val="none" w:sz="0" w:space="0" w:color="auto"/>
                    <w:bottom w:val="none" w:sz="0" w:space="0" w:color="auto"/>
                    <w:right w:val="none" w:sz="0" w:space="0" w:color="auto"/>
                  </w:divBdr>
                  <w:divsChild>
                    <w:div w:id="9553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5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79B2A04B14CB41BC0643019AD3DE4B" ma:contentTypeVersion="13" ma:contentTypeDescription="Create a new document." ma:contentTypeScope="" ma:versionID="158e29cb291d3767ca0d7d3cad63153e">
  <xsd:schema xmlns:xsd="http://www.w3.org/2001/XMLSchema" xmlns:xs="http://www.w3.org/2001/XMLSchema" xmlns:p="http://schemas.microsoft.com/office/2006/metadata/properties" xmlns:ns3="0058de61-66b4-48eb-ba35-08f8914ae517" xmlns:ns4="811260c2-8c73-4751-be92-e3a400a3ce8f" targetNamespace="http://schemas.microsoft.com/office/2006/metadata/properties" ma:root="true" ma:fieldsID="7e7ea230385a011dc03aabbad2092372" ns3:_="" ns4:_="">
    <xsd:import namespace="0058de61-66b4-48eb-ba35-08f8914ae517"/>
    <xsd:import namespace="811260c2-8c73-4751-be92-e3a400a3ce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8de61-66b4-48eb-ba35-08f8914ae5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1260c2-8c73-4751-be92-e3a400a3ce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ACF5C-64B6-4347-B72A-7D6ADEDCA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8de61-66b4-48eb-ba35-08f8914ae517"/>
    <ds:schemaRef ds:uri="811260c2-8c73-4751-be92-e3a400a3c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EA449C-415E-43C3-97FC-84CE1A85D5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15588E-A082-49A6-A8D7-E5CF3246A854}">
  <ds:schemaRefs>
    <ds:schemaRef ds:uri="http://schemas.microsoft.com/sharepoint/v3/contenttype/forms"/>
  </ds:schemaRefs>
</ds:datastoreItem>
</file>

<file path=customXml/itemProps4.xml><?xml version="1.0" encoding="utf-8"?>
<ds:datastoreItem xmlns:ds="http://schemas.openxmlformats.org/officeDocument/2006/customXml" ds:itemID="{179470AA-07B9-EE44-82A0-A550A743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feldmans</dc:creator>
  <cp:keywords/>
  <dc:description/>
  <cp:lastModifiedBy>Boris Santana</cp:lastModifiedBy>
  <cp:revision>2</cp:revision>
  <cp:lastPrinted>2018-10-16T23:45:00Z</cp:lastPrinted>
  <dcterms:created xsi:type="dcterms:W3CDTF">2020-08-26T08:42:00Z</dcterms:created>
  <dcterms:modified xsi:type="dcterms:W3CDTF">2020-08-26T08:42:00Z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0x0101002879B2A04B14CB41BC0643019AD3DE4B</vt:lpwstr>
  </property>
</Properties>
</file>